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EEC6" w14:textId="77777777" w:rsidR="0000355F" w:rsidRPr="000F2D76" w:rsidRDefault="0000355F" w:rsidP="0000355F">
      <w:pPr>
        <w:pStyle w:val="NoSpacing"/>
        <w:jc w:val="center"/>
        <w:rPr>
          <w:rFonts w:ascii="Arial" w:hAnsi="Arial" w:cs="Arial"/>
          <w:b/>
          <w:sz w:val="28"/>
        </w:rPr>
      </w:pPr>
      <w:r w:rsidRPr="000F2D76">
        <w:rPr>
          <w:rFonts w:ascii="Arial" w:hAnsi="Arial" w:cs="Arial"/>
          <w:b/>
          <w:sz w:val="28"/>
        </w:rPr>
        <w:t>Governor’s Advisory Council on Disability Affairs</w:t>
      </w:r>
    </w:p>
    <w:p w14:paraId="2604E90A" w14:textId="2AFD412D" w:rsidR="0000355F" w:rsidRPr="000F2D76" w:rsidRDefault="00962B96" w:rsidP="0000355F">
      <w:pPr>
        <w:pStyle w:val="NoSpacing"/>
        <w:jc w:val="center"/>
        <w:rPr>
          <w:rFonts w:ascii="Arial" w:hAnsi="Arial" w:cs="Arial"/>
          <w:b/>
          <w:sz w:val="28"/>
        </w:rPr>
      </w:pPr>
      <w:r w:rsidRPr="000F2D76">
        <w:rPr>
          <w:rFonts w:ascii="Arial" w:hAnsi="Arial" w:cs="Arial"/>
          <w:b/>
          <w:sz w:val="28"/>
        </w:rPr>
        <w:t>September 16</w:t>
      </w:r>
      <w:r w:rsidR="00666CEB" w:rsidRPr="000F2D76">
        <w:rPr>
          <w:rFonts w:ascii="Arial" w:hAnsi="Arial" w:cs="Arial"/>
          <w:b/>
          <w:sz w:val="28"/>
        </w:rPr>
        <w:t xml:space="preserve">, 2020 </w:t>
      </w:r>
    </w:p>
    <w:p w14:paraId="256CE692" w14:textId="77777777" w:rsidR="0000355F" w:rsidRDefault="0000355F" w:rsidP="0000355F">
      <w:pPr>
        <w:pStyle w:val="NoSpacing"/>
        <w:jc w:val="center"/>
        <w:rPr>
          <w:rFonts w:ascii="Arial" w:hAnsi="Arial" w:cs="Arial"/>
          <w:b/>
          <w:sz w:val="28"/>
        </w:rPr>
      </w:pPr>
      <w:r w:rsidRPr="000F2D76">
        <w:rPr>
          <w:rFonts w:ascii="Arial" w:hAnsi="Arial" w:cs="Arial"/>
          <w:b/>
          <w:sz w:val="28"/>
        </w:rPr>
        <w:t xml:space="preserve">Minutes </w:t>
      </w:r>
    </w:p>
    <w:p w14:paraId="1E2338CD" w14:textId="77777777" w:rsidR="000F2D76" w:rsidRPr="000F2D76" w:rsidRDefault="000F2D76" w:rsidP="0000355F">
      <w:pPr>
        <w:pStyle w:val="NoSpacing"/>
        <w:jc w:val="center"/>
        <w:rPr>
          <w:rFonts w:ascii="Arial" w:hAnsi="Arial" w:cs="Arial"/>
          <w:sz w:val="24"/>
        </w:rPr>
      </w:pPr>
    </w:p>
    <w:tbl>
      <w:tblPr>
        <w:tblStyle w:val="TableGrid"/>
        <w:tblW w:w="9715" w:type="dxa"/>
        <w:tblLook w:val="04A0" w:firstRow="1" w:lastRow="0" w:firstColumn="1" w:lastColumn="0" w:noHBand="0" w:noVBand="1"/>
      </w:tblPr>
      <w:tblGrid>
        <w:gridCol w:w="1705"/>
        <w:gridCol w:w="2430"/>
        <w:gridCol w:w="1350"/>
        <w:gridCol w:w="1080"/>
        <w:gridCol w:w="1890"/>
        <w:gridCol w:w="1260"/>
      </w:tblGrid>
      <w:tr w:rsidR="00414D5D" w:rsidRPr="00414D5D" w14:paraId="01CFAC37" w14:textId="77777777" w:rsidTr="000F2D76">
        <w:trPr>
          <w:trHeight w:val="260"/>
        </w:trPr>
        <w:tc>
          <w:tcPr>
            <w:tcW w:w="4135" w:type="dxa"/>
            <w:gridSpan w:val="2"/>
            <w:tcBorders>
              <w:top w:val="single" w:sz="4" w:space="0" w:color="auto"/>
              <w:left w:val="single" w:sz="4" w:space="0" w:color="auto"/>
              <w:bottom w:val="single" w:sz="4" w:space="0" w:color="auto"/>
              <w:right w:val="single" w:sz="4" w:space="0" w:color="auto"/>
            </w:tcBorders>
            <w:noWrap/>
            <w:hideMark/>
          </w:tcPr>
          <w:p w14:paraId="6B97B7CE" w14:textId="1875EBE8" w:rsidR="00414D5D" w:rsidRPr="000F2D76" w:rsidRDefault="00414D5D" w:rsidP="00414D5D">
            <w:pPr>
              <w:pStyle w:val="NoSpacing"/>
              <w:jc w:val="center"/>
              <w:rPr>
                <w:rFonts w:ascii="Arial" w:hAnsi="Arial" w:cs="Arial"/>
                <w:b/>
                <w:sz w:val="24"/>
                <w:szCs w:val="24"/>
              </w:rPr>
            </w:pPr>
            <w:r w:rsidRPr="000F2D76">
              <w:rPr>
                <w:rFonts w:ascii="Arial" w:hAnsi="Arial" w:cs="Arial"/>
                <w:b/>
                <w:sz w:val="24"/>
                <w:szCs w:val="24"/>
              </w:rPr>
              <w:t>GACDA MEMBER</w:t>
            </w:r>
          </w:p>
        </w:tc>
        <w:tc>
          <w:tcPr>
            <w:tcW w:w="1350" w:type="dxa"/>
            <w:tcBorders>
              <w:top w:val="single" w:sz="4" w:space="0" w:color="auto"/>
              <w:left w:val="single" w:sz="4" w:space="0" w:color="auto"/>
              <w:bottom w:val="single" w:sz="4" w:space="0" w:color="auto"/>
              <w:right w:val="single" w:sz="4" w:space="0" w:color="auto"/>
            </w:tcBorders>
            <w:noWrap/>
          </w:tcPr>
          <w:p w14:paraId="36735518" w14:textId="7FC1F139" w:rsidR="00414D5D" w:rsidRPr="000F2D76" w:rsidRDefault="00414D5D" w:rsidP="00054B96">
            <w:pPr>
              <w:pStyle w:val="NoSpacing"/>
              <w:jc w:val="center"/>
              <w:rPr>
                <w:rFonts w:ascii="Arial" w:hAnsi="Arial" w:cs="Arial"/>
                <w:b/>
                <w:sz w:val="24"/>
                <w:szCs w:val="24"/>
              </w:rPr>
            </w:pPr>
            <w:r w:rsidRPr="000F2D76">
              <w:rPr>
                <w:rFonts w:ascii="Arial" w:hAnsi="Arial" w:cs="Arial"/>
                <w:b/>
                <w:sz w:val="24"/>
                <w:szCs w:val="24"/>
              </w:rPr>
              <w:t>PRESENT</w:t>
            </w:r>
          </w:p>
        </w:tc>
        <w:tc>
          <w:tcPr>
            <w:tcW w:w="1080" w:type="dxa"/>
            <w:tcBorders>
              <w:top w:val="single" w:sz="4" w:space="0" w:color="auto"/>
              <w:left w:val="single" w:sz="4" w:space="0" w:color="auto"/>
              <w:bottom w:val="single" w:sz="4" w:space="0" w:color="auto"/>
              <w:right w:val="single" w:sz="4" w:space="0" w:color="auto"/>
            </w:tcBorders>
            <w:noWrap/>
          </w:tcPr>
          <w:p w14:paraId="01944BEB" w14:textId="4E500481" w:rsidR="00414D5D" w:rsidRPr="000F2D76" w:rsidRDefault="00414D5D" w:rsidP="00054B96">
            <w:pPr>
              <w:pStyle w:val="NoSpacing"/>
              <w:jc w:val="center"/>
              <w:rPr>
                <w:rFonts w:ascii="Arial" w:hAnsi="Arial" w:cs="Arial"/>
                <w:b/>
                <w:sz w:val="24"/>
                <w:szCs w:val="24"/>
              </w:rPr>
            </w:pPr>
            <w:r w:rsidRPr="000F2D76">
              <w:rPr>
                <w:rFonts w:ascii="Arial" w:hAnsi="Arial" w:cs="Arial"/>
                <w:b/>
                <w:sz w:val="24"/>
                <w:szCs w:val="24"/>
              </w:rPr>
              <w:t>PROXY</w:t>
            </w:r>
          </w:p>
        </w:tc>
        <w:tc>
          <w:tcPr>
            <w:tcW w:w="1890" w:type="dxa"/>
            <w:tcBorders>
              <w:top w:val="single" w:sz="4" w:space="0" w:color="auto"/>
              <w:left w:val="single" w:sz="4" w:space="0" w:color="auto"/>
              <w:bottom w:val="single" w:sz="4" w:space="0" w:color="auto"/>
              <w:right w:val="single" w:sz="4" w:space="0" w:color="auto"/>
            </w:tcBorders>
            <w:noWrap/>
          </w:tcPr>
          <w:p w14:paraId="313133D0" w14:textId="6EC998CF" w:rsidR="00414D5D" w:rsidRPr="000F2D76" w:rsidRDefault="00414D5D" w:rsidP="00054B96">
            <w:pPr>
              <w:pStyle w:val="NoSpacing"/>
              <w:jc w:val="center"/>
              <w:rPr>
                <w:rFonts w:ascii="Arial" w:hAnsi="Arial" w:cs="Arial"/>
                <w:b/>
                <w:sz w:val="24"/>
                <w:szCs w:val="24"/>
              </w:rPr>
            </w:pPr>
            <w:r w:rsidRPr="000F2D76">
              <w:rPr>
                <w:rFonts w:ascii="Arial" w:hAnsi="Arial" w:cs="Arial"/>
                <w:b/>
                <w:sz w:val="24"/>
                <w:szCs w:val="24"/>
              </w:rPr>
              <w:t>PROXY NAME</w:t>
            </w:r>
          </w:p>
        </w:tc>
        <w:tc>
          <w:tcPr>
            <w:tcW w:w="1260" w:type="dxa"/>
            <w:tcBorders>
              <w:top w:val="single" w:sz="4" w:space="0" w:color="auto"/>
              <w:left w:val="single" w:sz="4" w:space="0" w:color="auto"/>
              <w:bottom w:val="single" w:sz="4" w:space="0" w:color="auto"/>
              <w:right w:val="single" w:sz="4" w:space="0" w:color="auto"/>
            </w:tcBorders>
            <w:noWrap/>
          </w:tcPr>
          <w:p w14:paraId="479D8A4E" w14:textId="46F83622" w:rsidR="00414D5D" w:rsidRPr="000F2D76" w:rsidRDefault="00414D5D" w:rsidP="00054B96">
            <w:pPr>
              <w:pStyle w:val="NoSpacing"/>
              <w:jc w:val="center"/>
              <w:rPr>
                <w:rFonts w:ascii="Arial" w:hAnsi="Arial" w:cs="Arial"/>
                <w:b/>
                <w:sz w:val="24"/>
                <w:szCs w:val="24"/>
              </w:rPr>
            </w:pPr>
            <w:r w:rsidRPr="000F2D76">
              <w:rPr>
                <w:rFonts w:ascii="Arial" w:hAnsi="Arial" w:cs="Arial"/>
                <w:b/>
                <w:sz w:val="24"/>
                <w:szCs w:val="24"/>
              </w:rPr>
              <w:t>ABSENT</w:t>
            </w:r>
          </w:p>
        </w:tc>
      </w:tr>
      <w:tr w:rsidR="00054B96" w:rsidRPr="00414D5D" w14:paraId="7C7AECC3" w14:textId="77777777" w:rsidTr="000F2D76">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170E7BEC" w14:textId="37ACDFCB" w:rsidR="00054B96" w:rsidRPr="00414D5D" w:rsidRDefault="00054B96" w:rsidP="00054B96">
            <w:pPr>
              <w:pStyle w:val="NoSpacing"/>
              <w:rPr>
                <w:rFonts w:ascii="Arial" w:hAnsi="Arial" w:cs="Arial"/>
                <w:sz w:val="24"/>
                <w:szCs w:val="24"/>
              </w:rPr>
            </w:pPr>
            <w:r w:rsidRPr="00414D5D">
              <w:rPr>
                <w:rFonts w:ascii="Arial" w:hAnsi="Arial" w:cs="Arial"/>
                <w:sz w:val="24"/>
                <w:szCs w:val="24"/>
              </w:rPr>
              <w:t>Kathy</w:t>
            </w:r>
          </w:p>
        </w:tc>
        <w:tc>
          <w:tcPr>
            <w:tcW w:w="2430" w:type="dxa"/>
            <w:tcBorders>
              <w:top w:val="single" w:sz="4" w:space="0" w:color="auto"/>
              <w:left w:val="single" w:sz="4" w:space="0" w:color="auto"/>
              <w:bottom w:val="single" w:sz="4" w:space="0" w:color="auto"/>
              <w:right w:val="single" w:sz="4" w:space="0" w:color="auto"/>
            </w:tcBorders>
            <w:noWrap/>
            <w:hideMark/>
          </w:tcPr>
          <w:p w14:paraId="21B4BA38" w14:textId="1C274ECF" w:rsidR="00054B96" w:rsidRPr="00414D5D" w:rsidRDefault="00054B96" w:rsidP="00054B96">
            <w:pPr>
              <w:pStyle w:val="NoSpacing"/>
              <w:rPr>
                <w:rFonts w:ascii="Arial" w:hAnsi="Arial" w:cs="Arial"/>
                <w:sz w:val="24"/>
                <w:szCs w:val="24"/>
              </w:rPr>
            </w:pPr>
            <w:r w:rsidRPr="00414D5D">
              <w:rPr>
                <w:rFonts w:ascii="Arial" w:hAnsi="Arial" w:cs="Arial"/>
                <w:sz w:val="24"/>
                <w:szCs w:val="24"/>
              </w:rPr>
              <w:t>Allen</w:t>
            </w:r>
          </w:p>
        </w:tc>
        <w:tc>
          <w:tcPr>
            <w:tcW w:w="1350" w:type="dxa"/>
            <w:tcBorders>
              <w:top w:val="single" w:sz="4" w:space="0" w:color="auto"/>
              <w:left w:val="single" w:sz="4" w:space="0" w:color="auto"/>
              <w:bottom w:val="single" w:sz="4" w:space="0" w:color="auto"/>
              <w:right w:val="single" w:sz="4" w:space="0" w:color="auto"/>
            </w:tcBorders>
            <w:noWrap/>
            <w:hideMark/>
          </w:tcPr>
          <w:p w14:paraId="2D58CAA4" w14:textId="49774CC2"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4262B651"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5FF918DE"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723BD583" w14:textId="77777777" w:rsidR="00054B96" w:rsidRPr="00414D5D" w:rsidRDefault="00054B96" w:rsidP="00054B96">
            <w:pPr>
              <w:pStyle w:val="NoSpacing"/>
              <w:jc w:val="center"/>
              <w:rPr>
                <w:rFonts w:ascii="Arial" w:hAnsi="Arial" w:cs="Arial"/>
                <w:sz w:val="24"/>
                <w:szCs w:val="24"/>
              </w:rPr>
            </w:pPr>
          </w:p>
        </w:tc>
      </w:tr>
      <w:tr w:rsidR="00054B96" w:rsidRPr="00414D5D" w14:paraId="7DDE78B9" w14:textId="77777777" w:rsidTr="000F2D76">
        <w:trPr>
          <w:trHeight w:val="134"/>
        </w:trPr>
        <w:tc>
          <w:tcPr>
            <w:tcW w:w="1705" w:type="dxa"/>
            <w:tcBorders>
              <w:top w:val="single" w:sz="4" w:space="0" w:color="auto"/>
              <w:left w:val="single" w:sz="4" w:space="0" w:color="auto"/>
              <w:bottom w:val="single" w:sz="4" w:space="0" w:color="auto"/>
              <w:right w:val="single" w:sz="4" w:space="0" w:color="auto"/>
            </w:tcBorders>
            <w:noWrap/>
            <w:hideMark/>
          </w:tcPr>
          <w:p w14:paraId="12D9DD85" w14:textId="2B417926" w:rsidR="00054B96" w:rsidRPr="00414D5D" w:rsidRDefault="00054B96" w:rsidP="00054B96">
            <w:pPr>
              <w:pStyle w:val="NoSpacing"/>
              <w:rPr>
                <w:rFonts w:ascii="Arial" w:hAnsi="Arial" w:cs="Arial"/>
                <w:sz w:val="24"/>
                <w:szCs w:val="24"/>
              </w:rPr>
            </w:pPr>
            <w:r w:rsidRPr="00414D5D">
              <w:rPr>
                <w:rFonts w:ascii="Arial" w:hAnsi="Arial" w:cs="Arial"/>
                <w:sz w:val="24"/>
                <w:szCs w:val="24"/>
              </w:rPr>
              <w:t>Amber</w:t>
            </w:r>
          </w:p>
        </w:tc>
        <w:tc>
          <w:tcPr>
            <w:tcW w:w="2430" w:type="dxa"/>
            <w:tcBorders>
              <w:top w:val="single" w:sz="4" w:space="0" w:color="auto"/>
              <w:left w:val="single" w:sz="4" w:space="0" w:color="auto"/>
              <w:bottom w:val="single" w:sz="4" w:space="0" w:color="auto"/>
              <w:right w:val="single" w:sz="4" w:space="0" w:color="auto"/>
            </w:tcBorders>
            <w:noWrap/>
            <w:hideMark/>
          </w:tcPr>
          <w:p w14:paraId="4B13E15A" w14:textId="4039510E" w:rsidR="00054B96" w:rsidRPr="00414D5D" w:rsidRDefault="00054B96" w:rsidP="00054B96">
            <w:pPr>
              <w:pStyle w:val="NoSpacing"/>
              <w:rPr>
                <w:rFonts w:ascii="Arial" w:hAnsi="Arial" w:cs="Arial"/>
                <w:sz w:val="24"/>
                <w:szCs w:val="24"/>
              </w:rPr>
            </w:pPr>
            <w:r w:rsidRPr="00414D5D">
              <w:rPr>
                <w:rFonts w:ascii="Arial" w:hAnsi="Arial" w:cs="Arial"/>
                <w:sz w:val="24"/>
                <w:szCs w:val="24"/>
              </w:rPr>
              <w:t>Boykin</w:t>
            </w:r>
          </w:p>
        </w:tc>
        <w:tc>
          <w:tcPr>
            <w:tcW w:w="1350" w:type="dxa"/>
            <w:tcBorders>
              <w:top w:val="single" w:sz="4" w:space="0" w:color="auto"/>
              <w:left w:val="single" w:sz="4" w:space="0" w:color="auto"/>
              <w:bottom w:val="single" w:sz="4" w:space="0" w:color="auto"/>
              <w:right w:val="single" w:sz="4" w:space="0" w:color="auto"/>
            </w:tcBorders>
            <w:noWrap/>
          </w:tcPr>
          <w:p w14:paraId="54B90FB6" w14:textId="5170CA3D"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5A9CA709" w14:textId="77777777" w:rsidR="00054B96" w:rsidRPr="00414D5D" w:rsidRDefault="00054B96" w:rsidP="00054B96">
            <w:pPr>
              <w:pStyle w:val="NoSpacing"/>
              <w:jc w:val="center"/>
              <w:rPr>
                <w:rFonts w:ascii="Arial" w:hAnsi="Arial" w:cs="Arial"/>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noWrap/>
            <w:hideMark/>
          </w:tcPr>
          <w:p w14:paraId="46C0F004" w14:textId="0F5D892C"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72C4AAEF" w14:textId="2AC13049" w:rsidR="00054B96" w:rsidRPr="00414D5D" w:rsidRDefault="00054B96" w:rsidP="00054B96">
            <w:pPr>
              <w:pStyle w:val="NoSpacing"/>
              <w:jc w:val="center"/>
              <w:rPr>
                <w:rFonts w:ascii="Arial" w:hAnsi="Arial" w:cs="Arial"/>
                <w:sz w:val="24"/>
                <w:szCs w:val="24"/>
              </w:rPr>
            </w:pPr>
          </w:p>
        </w:tc>
      </w:tr>
      <w:tr w:rsidR="00054B96" w:rsidRPr="00414D5D" w14:paraId="5CF990E0" w14:textId="77777777" w:rsidTr="000F2D76">
        <w:trPr>
          <w:trHeight w:val="215"/>
        </w:trPr>
        <w:tc>
          <w:tcPr>
            <w:tcW w:w="1705" w:type="dxa"/>
            <w:tcBorders>
              <w:top w:val="single" w:sz="4" w:space="0" w:color="auto"/>
              <w:left w:val="single" w:sz="4" w:space="0" w:color="auto"/>
              <w:bottom w:val="single" w:sz="4" w:space="0" w:color="auto"/>
              <w:right w:val="single" w:sz="4" w:space="0" w:color="auto"/>
            </w:tcBorders>
            <w:noWrap/>
            <w:hideMark/>
          </w:tcPr>
          <w:p w14:paraId="5ACA529B" w14:textId="21943B81" w:rsidR="00054B96" w:rsidRPr="00414D5D" w:rsidRDefault="00054B96" w:rsidP="00054B96">
            <w:pPr>
              <w:pStyle w:val="NoSpacing"/>
              <w:rPr>
                <w:rFonts w:ascii="Arial" w:hAnsi="Arial" w:cs="Arial"/>
                <w:sz w:val="24"/>
                <w:szCs w:val="24"/>
              </w:rPr>
            </w:pPr>
            <w:r w:rsidRPr="00414D5D">
              <w:rPr>
                <w:rFonts w:ascii="Arial" w:hAnsi="Arial" w:cs="Arial"/>
                <w:sz w:val="24"/>
                <w:szCs w:val="24"/>
              </w:rPr>
              <w:t>Mary</w:t>
            </w:r>
          </w:p>
        </w:tc>
        <w:tc>
          <w:tcPr>
            <w:tcW w:w="2430" w:type="dxa"/>
            <w:tcBorders>
              <w:top w:val="single" w:sz="4" w:space="0" w:color="auto"/>
              <w:left w:val="single" w:sz="4" w:space="0" w:color="auto"/>
              <w:bottom w:val="single" w:sz="4" w:space="0" w:color="auto"/>
              <w:right w:val="single" w:sz="4" w:space="0" w:color="auto"/>
            </w:tcBorders>
            <w:noWrap/>
            <w:hideMark/>
          </w:tcPr>
          <w:p w14:paraId="1ECFF8D3" w14:textId="09C40BEF" w:rsidR="00054B96" w:rsidRPr="00414D5D" w:rsidRDefault="00054B96" w:rsidP="00054B96">
            <w:pPr>
              <w:pStyle w:val="NoSpacing"/>
              <w:rPr>
                <w:rFonts w:ascii="Arial" w:hAnsi="Arial" w:cs="Arial"/>
                <w:sz w:val="24"/>
                <w:szCs w:val="24"/>
              </w:rPr>
            </w:pPr>
            <w:proofErr w:type="spellStart"/>
            <w:r w:rsidRPr="00414D5D">
              <w:rPr>
                <w:rFonts w:ascii="Arial" w:hAnsi="Arial" w:cs="Arial"/>
                <w:sz w:val="24"/>
                <w:szCs w:val="24"/>
              </w:rPr>
              <w:t>Breaud</w:t>
            </w:r>
            <w:proofErr w:type="spellEnd"/>
          </w:p>
        </w:tc>
        <w:tc>
          <w:tcPr>
            <w:tcW w:w="1350" w:type="dxa"/>
            <w:tcBorders>
              <w:top w:val="single" w:sz="4" w:space="0" w:color="auto"/>
              <w:left w:val="single" w:sz="4" w:space="0" w:color="auto"/>
              <w:bottom w:val="single" w:sz="4" w:space="0" w:color="auto"/>
              <w:right w:val="single" w:sz="4" w:space="0" w:color="auto"/>
            </w:tcBorders>
            <w:noWrap/>
            <w:hideMark/>
          </w:tcPr>
          <w:p w14:paraId="2B897B70" w14:textId="410A9270"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545147C9"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4D3BCA87"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09D57516" w14:textId="4DA09885" w:rsidR="00054B96" w:rsidRPr="00414D5D" w:rsidRDefault="00054B96" w:rsidP="00054B96">
            <w:pPr>
              <w:pStyle w:val="NoSpacing"/>
              <w:jc w:val="center"/>
              <w:rPr>
                <w:rFonts w:ascii="Arial" w:hAnsi="Arial" w:cs="Arial"/>
                <w:sz w:val="24"/>
                <w:szCs w:val="24"/>
              </w:rPr>
            </w:pPr>
          </w:p>
        </w:tc>
      </w:tr>
      <w:tr w:rsidR="00054B96" w:rsidRPr="00414D5D" w14:paraId="2375AD69"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6D37D0F1" w14:textId="40A43D10" w:rsidR="00054B96" w:rsidRPr="00414D5D" w:rsidRDefault="00054B96" w:rsidP="00054B96">
            <w:pPr>
              <w:pStyle w:val="NoSpacing"/>
              <w:rPr>
                <w:rFonts w:ascii="Arial" w:hAnsi="Arial" w:cs="Arial"/>
                <w:sz w:val="24"/>
                <w:szCs w:val="24"/>
              </w:rPr>
            </w:pPr>
            <w:r w:rsidRPr="00414D5D">
              <w:rPr>
                <w:rFonts w:ascii="Arial" w:hAnsi="Arial" w:cs="Arial"/>
                <w:sz w:val="24"/>
                <w:szCs w:val="24"/>
              </w:rPr>
              <w:t>Walter</w:t>
            </w:r>
          </w:p>
        </w:tc>
        <w:tc>
          <w:tcPr>
            <w:tcW w:w="2430" w:type="dxa"/>
            <w:tcBorders>
              <w:top w:val="single" w:sz="4" w:space="0" w:color="auto"/>
              <w:left w:val="single" w:sz="4" w:space="0" w:color="auto"/>
              <w:bottom w:val="single" w:sz="4" w:space="0" w:color="auto"/>
              <w:right w:val="single" w:sz="4" w:space="0" w:color="auto"/>
            </w:tcBorders>
            <w:noWrap/>
            <w:hideMark/>
          </w:tcPr>
          <w:p w14:paraId="11579927" w14:textId="388ADA64" w:rsidR="00054B96" w:rsidRPr="00414D5D" w:rsidRDefault="00054B96" w:rsidP="00054B96">
            <w:pPr>
              <w:pStyle w:val="NoSpacing"/>
              <w:rPr>
                <w:rFonts w:ascii="Arial" w:hAnsi="Arial" w:cs="Arial"/>
                <w:sz w:val="24"/>
                <w:szCs w:val="24"/>
              </w:rPr>
            </w:pPr>
            <w:r w:rsidRPr="00414D5D">
              <w:rPr>
                <w:rFonts w:ascii="Arial" w:hAnsi="Arial" w:cs="Arial"/>
                <w:sz w:val="24"/>
                <w:szCs w:val="24"/>
              </w:rPr>
              <w:t>Carpenter</w:t>
            </w:r>
          </w:p>
        </w:tc>
        <w:tc>
          <w:tcPr>
            <w:tcW w:w="1350" w:type="dxa"/>
            <w:tcBorders>
              <w:top w:val="single" w:sz="4" w:space="0" w:color="auto"/>
              <w:left w:val="single" w:sz="4" w:space="0" w:color="auto"/>
              <w:bottom w:val="single" w:sz="4" w:space="0" w:color="auto"/>
              <w:right w:val="single" w:sz="4" w:space="0" w:color="auto"/>
            </w:tcBorders>
            <w:noWrap/>
            <w:hideMark/>
          </w:tcPr>
          <w:p w14:paraId="689B1A59" w14:textId="24302831"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214EB67B"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63BB409B"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21AA75CB" w14:textId="77777777" w:rsidR="00054B96" w:rsidRPr="00414D5D" w:rsidRDefault="00054B96" w:rsidP="00054B96">
            <w:pPr>
              <w:pStyle w:val="NoSpacing"/>
              <w:jc w:val="center"/>
              <w:rPr>
                <w:rFonts w:ascii="Arial" w:hAnsi="Arial" w:cs="Arial"/>
                <w:sz w:val="24"/>
                <w:szCs w:val="24"/>
              </w:rPr>
            </w:pPr>
          </w:p>
        </w:tc>
      </w:tr>
      <w:tr w:rsidR="00054B96" w:rsidRPr="00414D5D" w14:paraId="5F853CE1"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748A659D" w14:textId="3CB4814F" w:rsidR="00054B96" w:rsidRPr="00414D5D" w:rsidRDefault="00054B96" w:rsidP="00054B96">
            <w:pPr>
              <w:pStyle w:val="NoSpacing"/>
              <w:rPr>
                <w:rFonts w:ascii="Arial" w:hAnsi="Arial" w:cs="Arial"/>
                <w:sz w:val="24"/>
                <w:szCs w:val="24"/>
              </w:rPr>
            </w:pPr>
            <w:r w:rsidRPr="00414D5D">
              <w:rPr>
                <w:rFonts w:ascii="Arial" w:hAnsi="Arial" w:cs="Arial"/>
                <w:sz w:val="24"/>
                <w:szCs w:val="24"/>
              </w:rPr>
              <w:t>Karen</w:t>
            </w:r>
          </w:p>
        </w:tc>
        <w:tc>
          <w:tcPr>
            <w:tcW w:w="2430" w:type="dxa"/>
            <w:tcBorders>
              <w:top w:val="single" w:sz="4" w:space="0" w:color="auto"/>
              <w:left w:val="single" w:sz="4" w:space="0" w:color="auto"/>
              <w:bottom w:val="single" w:sz="4" w:space="0" w:color="auto"/>
              <w:right w:val="single" w:sz="4" w:space="0" w:color="auto"/>
            </w:tcBorders>
            <w:noWrap/>
            <w:hideMark/>
          </w:tcPr>
          <w:p w14:paraId="7C693B62" w14:textId="45E85E91" w:rsidR="00054B96" w:rsidRPr="00414D5D" w:rsidRDefault="00054B96" w:rsidP="00054B96">
            <w:pPr>
              <w:pStyle w:val="NoSpacing"/>
              <w:rPr>
                <w:rFonts w:ascii="Arial" w:hAnsi="Arial" w:cs="Arial"/>
                <w:sz w:val="24"/>
                <w:szCs w:val="24"/>
              </w:rPr>
            </w:pPr>
            <w:r w:rsidRPr="00414D5D">
              <w:rPr>
                <w:rFonts w:ascii="Arial" w:hAnsi="Arial" w:cs="Arial"/>
                <w:sz w:val="24"/>
                <w:szCs w:val="24"/>
              </w:rPr>
              <w:t>Collins</w:t>
            </w:r>
          </w:p>
        </w:tc>
        <w:tc>
          <w:tcPr>
            <w:tcW w:w="1350" w:type="dxa"/>
            <w:tcBorders>
              <w:top w:val="single" w:sz="4" w:space="0" w:color="auto"/>
              <w:left w:val="single" w:sz="4" w:space="0" w:color="auto"/>
              <w:bottom w:val="single" w:sz="4" w:space="0" w:color="auto"/>
              <w:right w:val="single" w:sz="4" w:space="0" w:color="auto"/>
            </w:tcBorders>
            <w:noWrap/>
            <w:hideMark/>
          </w:tcPr>
          <w:p w14:paraId="6C180879" w14:textId="7E80C84C"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7109FD1F"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27406F25"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6DF4B308" w14:textId="2D9113D5" w:rsidR="00054B96" w:rsidRPr="00414D5D" w:rsidRDefault="00054B96" w:rsidP="00054B96">
            <w:pPr>
              <w:pStyle w:val="NoSpacing"/>
              <w:jc w:val="center"/>
              <w:rPr>
                <w:rFonts w:ascii="Arial" w:hAnsi="Arial" w:cs="Arial"/>
                <w:sz w:val="24"/>
                <w:szCs w:val="24"/>
              </w:rPr>
            </w:pPr>
          </w:p>
        </w:tc>
      </w:tr>
      <w:tr w:rsidR="00054B96" w:rsidRPr="00414D5D" w14:paraId="301093DC"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157D7110" w14:textId="2A13653B" w:rsidR="00054B96" w:rsidRPr="00414D5D" w:rsidRDefault="00054B96" w:rsidP="00054B96">
            <w:pPr>
              <w:pStyle w:val="NoSpacing"/>
              <w:rPr>
                <w:rFonts w:ascii="Arial" w:hAnsi="Arial" w:cs="Arial"/>
                <w:sz w:val="24"/>
                <w:szCs w:val="24"/>
              </w:rPr>
            </w:pPr>
            <w:r w:rsidRPr="00414D5D">
              <w:rPr>
                <w:rFonts w:ascii="Arial" w:hAnsi="Arial" w:cs="Arial"/>
                <w:sz w:val="24"/>
                <w:szCs w:val="24"/>
              </w:rPr>
              <w:t>Katie</w:t>
            </w:r>
          </w:p>
        </w:tc>
        <w:tc>
          <w:tcPr>
            <w:tcW w:w="2430" w:type="dxa"/>
            <w:tcBorders>
              <w:top w:val="single" w:sz="4" w:space="0" w:color="auto"/>
              <w:left w:val="single" w:sz="4" w:space="0" w:color="auto"/>
              <w:bottom w:val="single" w:sz="4" w:space="0" w:color="auto"/>
              <w:right w:val="single" w:sz="4" w:space="0" w:color="auto"/>
            </w:tcBorders>
            <w:noWrap/>
            <w:hideMark/>
          </w:tcPr>
          <w:p w14:paraId="086726D1" w14:textId="5D524866" w:rsidR="00054B96" w:rsidRPr="00414D5D" w:rsidRDefault="00054B96" w:rsidP="00054B96">
            <w:pPr>
              <w:pStyle w:val="NoSpacing"/>
              <w:rPr>
                <w:rFonts w:ascii="Arial" w:hAnsi="Arial" w:cs="Arial"/>
                <w:sz w:val="24"/>
                <w:szCs w:val="24"/>
              </w:rPr>
            </w:pPr>
            <w:proofErr w:type="spellStart"/>
            <w:r w:rsidRPr="00414D5D">
              <w:rPr>
                <w:rFonts w:ascii="Arial" w:hAnsi="Arial" w:cs="Arial"/>
                <w:sz w:val="24"/>
                <w:szCs w:val="24"/>
              </w:rPr>
              <w:t>Corkern</w:t>
            </w:r>
            <w:proofErr w:type="spellEnd"/>
          </w:p>
        </w:tc>
        <w:tc>
          <w:tcPr>
            <w:tcW w:w="1350" w:type="dxa"/>
            <w:tcBorders>
              <w:top w:val="single" w:sz="4" w:space="0" w:color="auto"/>
              <w:left w:val="single" w:sz="4" w:space="0" w:color="auto"/>
              <w:bottom w:val="single" w:sz="4" w:space="0" w:color="auto"/>
              <w:right w:val="single" w:sz="4" w:space="0" w:color="auto"/>
            </w:tcBorders>
            <w:noWrap/>
          </w:tcPr>
          <w:p w14:paraId="7848D5A5" w14:textId="38B04A4C"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1D392436"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342EFC77"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09983AB3" w14:textId="5E1F05E5" w:rsidR="00054B96" w:rsidRPr="00414D5D" w:rsidRDefault="00054B96" w:rsidP="00054B96">
            <w:pPr>
              <w:pStyle w:val="NoSpacing"/>
              <w:jc w:val="center"/>
              <w:rPr>
                <w:rFonts w:ascii="Arial" w:hAnsi="Arial" w:cs="Arial"/>
                <w:sz w:val="24"/>
                <w:szCs w:val="24"/>
              </w:rPr>
            </w:pPr>
          </w:p>
        </w:tc>
      </w:tr>
      <w:tr w:rsidR="00054B96" w:rsidRPr="00414D5D" w14:paraId="2CA93E3D" w14:textId="77777777" w:rsidTr="000F2D76">
        <w:trPr>
          <w:trHeight w:val="224"/>
        </w:trPr>
        <w:tc>
          <w:tcPr>
            <w:tcW w:w="1705" w:type="dxa"/>
            <w:tcBorders>
              <w:top w:val="single" w:sz="4" w:space="0" w:color="auto"/>
              <w:left w:val="single" w:sz="4" w:space="0" w:color="auto"/>
              <w:bottom w:val="single" w:sz="4" w:space="0" w:color="auto"/>
              <w:right w:val="single" w:sz="4" w:space="0" w:color="auto"/>
            </w:tcBorders>
            <w:noWrap/>
            <w:hideMark/>
          </w:tcPr>
          <w:p w14:paraId="0705268F" w14:textId="087E1874" w:rsidR="00054B96" w:rsidRPr="00414D5D" w:rsidRDefault="00054B96" w:rsidP="00054B96">
            <w:pPr>
              <w:pStyle w:val="NoSpacing"/>
              <w:rPr>
                <w:rFonts w:ascii="Arial" w:hAnsi="Arial" w:cs="Arial"/>
                <w:sz w:val="24"/>
                <w:szCs w:val="24"/>
              </w:rPr>
            </w:pPr>
            <w:r w:rsidRPr="00414D5D">
              <w:rPr>
                <w:rFonts w:ascii="Arial" w:hAnsi="Arial" w:cs="Arial"/>
                <w:sz w:val="24"/>
                <w:szCs w:val="24"/>
              </w:rPr>
              <w:t>Timothy</w:t>
            </w:r>
          </w:p>
        </w:tc>
        <w:tc>
          <w:tcPr>
            <w:tcW w:w="2430" w:type="dxa"/>
            <w:tcBorders>
              <w:top w:val="single" w:sz="4" w:space="0" w:color="auto"/>
              <w:left w:val="single" w:sz="4" w:space="0" w:color="auto"/>
              <w:bottom w:val="single" w:sz="4" w:space="0" w:color="auto"/>
              <w:right w:val="single" w:sz="4" w:space="0" w:color="auto"/>
            </w:tcBorders>
            <w:noWrap/>
            <w:hideMark/>
          </w:tcPr>
          <w:p w14:paraId="6BA4E1EF" w14:textId="19055FC2" w:rsidR="00054B96" w:rsidRPr="00414D5D" w:rsidRDefault="00054B96" w:rsidP="00054B96">
            <w:pPr>
              <w:pStyle w:val="NoSpacing"/>
              <w:rPr>
                <w:rFonts w:ascii="Arial" w:hAnsi="Arial" w:cs="Arial"/>
                <w:sz w:val="24"/>
                <w:szCs w:val="24"/>
              </w:rPr>
            </w:pPr>
            <w:r w:rsidRPr="00414D5D">
              <w:rPr>
                <w:rFonts w:ascii="Arial" w:hAnsi="Arial" w:cs="Arial"/>
                <w:sz w:val="24"/>
                <w:szCs w:val="24"/>
              </w:rPr>
              <w:t>Delaney</w:t>
            </w:r>
          </w:p>
        </w:tc>
        <w:tc>
          <w:tcPr>
            <w:tcW w:w="1350" w:type="dxa"/>
            <w:tcBorders>
              <w:top w:val="single" w:sz="4" w:space="0" w:color="auto"/>
              <w:left w:val="single" w:sz="4" w:space="0" w:color="auto"/>
              <w:bottom w:val="single" w:sz="4" w:space="0" w:color="auto"/>
              <w:right w:val="single" w:sz="4" w:space="0" w:color="auto"/>
            </w:tcBorders>
            <w:noWrap/>
            <w:hideMark/>
          </w:tcPr>
          <w:p w14:paraId="2F7C918D" w14:textId="5A49674C" w:rsidR="00054B96" w:rsidRPr="00414D5D" w:rsidRDefault="00054B96" w:rsidP="00054B96">
            <w:pPr>
              <w:pStyle w:val="NoSpacing"/>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58E88E49"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6CA76BF8"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6DE6070C" w14:textId="4D0CB7E2"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X</w:t>
            </w:r>
          </w:p>
        </w:tc>
      </w:tr>
      <w:tr w:rsidR="00054B96" w:rsidRPr="00414D5D" w14:paraId="034058C9" w14:textId="77777777" w:rsidTr="000F2D76">
        <w:trPr>
          <w:trHeight w:val="224"/>
        </w:trPr>
        <w:tc>
          <w:tcPr>
            <w:tcW w:w="1705" w:type="dxa"/>
            <w:tcBorders>
              <w:top w:val="single" w:sz="4" w:space="0" w:color="auto"/>
              <w:left w:val="single" w:sz="4" w:space="0" w:color="auto"/>
              <w:bottom w:val="single" w:sz="4" w:space="0" w:color="auto"/>
              <w:right w:val="single" w:sz="4" w:space="0" w:color="auto"/>
            </w:tcBorders>
            <w:noWrap/>
            <w:hideMark/>
          </w:tcPr>
          <w:p w14:paraId="73C56CC5" w14:textId="4A637AB0" w:rsidR="00054B96" w:rsidRPr="00414D5D" w:rsidRDefault="00054B96" w:rsidP="00054B96">
            <w:pPr>
              <w:pStyle w:val="NoSpacing"/>
              <w:rPr>
                <w:rFonts w:ascii="Arial" w:hAnsi="Arial" w:cs="Arial"/>
                <w:sz w:val="24"/>
                <w:szCs w:val="24"/>
              </w:rPr>
            </w:pPr>
            <w:r w:rsidRPr="00414D5D">
              <w:rPr>
                <w:rFonts w:ascii="Arial" w:hAnsi="Arial" w:cs="Arial"/>
                <w:sz w:val="24"/>
                <w:szCs w:val="24"/>
              </w:rPr>
              <w:t>Sharon</w:t>
            </w:r>
          </w:p>
        </w:tc>
        <w:tc>
          <w:tcPr>
            <w:tcW w:w="2430" w:type="dxa"/>
            <w:tcBorders>
              <w:top w:val="single" w:sz="4" w:space="0" w:color="auto"/>
              <w:left w:val="single" w:sz="4" w:space="0" w:color="auto"/>
              <w:bottom w:val="single" w:sz="4" w:space="0" w:color="auto"/>
              <w:right w:val="single" w:sz="4" w:space="0" w:color="auto"/>
            </w:tcBorders>
            <w:noWrap/>
            <w:hideMark/>
          </w:tcPr>
          <w:p w14:paraId="77EAADC3" w14:textId="2C23CAE9" w:rsidR="00054B96" w:rsidRPr="00414D5D" w:rsidRDefault="00054B96" w:rsidP="00054B96">
            <w:pPr>
              <w:pStyle w:val="NoSpacing"/>
              <w:rPr>
                <w:rFonts w:ascii="Arial" w:hAnsi="Arial" w:cs="Arial"/>
                <w:sz w:val="24"/>
                <w:szCs w:val="24"/>
              </w:rPr>
            </w:pPr>
            <w:proofErr w:type="spellStart"/>
            <w:r w:rsidRPr="00414D5D">
              <w:rPr>
                <w:rFonts w:ascii="Arial" w:hAnsi="Arial" w:cs="Arial"/>
                <w:sz w:val="24"/>
                <w:szCs w:val="24"/>
              </w:rPr>
              <w:t>Delvisco</w:t>
            </w:r>
            <w:proofErr w:type="spellEnd"/>
          </w:p>
        </w:tc>
        <w:tc>
          <w:tcPr>
            <w:tcW w:w="1350" w:type="dxa"/>
            <w:tcBorders>
              <w:top w:val="single" w:sz="4" w:space="0" w:color="auto"/>
              <w:left w:val="single" w:sz="4" w:space="0" w:color="auto"/>
              <w:bottom w:val="single" w:sz="4" w:space="0" w:color="auto"/>
              <w:right w:val="single" w:sz="4" w:space="0" w:color="auto"/>
            </w:tcBorders>
            <w:noWrap/>
            <w:hideMark/>
          </w:tcPr>
          <w:p w14:paraId="0118F6C6" w14:textId="773419B9" w:rsidR="00054B96" w:rsidRPr="00414D5D" w:rsidRDefault="00054B96" w:rsidP="00054B96">
            <w:pPr>
              <w:pStyle w:val="NoSpacing"/>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35BFB0D2"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15EF262F"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1298995E" w14:textId="24CBD5AE"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X</w:t>
            </w:r>
          </w:p>
        </w:tc>
      </w:tr>
      <w:tr w:rsidR="00054B96" w:rsidRPr="00414D5D" w14:paraId="7F86E6CF" w14:textId="77777777" w:rsidTr="000F2D76">
        <w:trPr>
          <w:trHeight w:val="215"/>
        </w:trPr>
        <w:tc>
          <w:tcPr>
            <w:tcW w:w="1705" w:type="dxa"/>
            <w:tcBorders>
              <w:top w:val="single" w:sz="4" w:space="0" w:color="auto"/>
              <w:left w:val="single" w:sz="4" w:space="0" w:color="auto"/>
              <w:bottom w:val="single" w:sz="4" w:space="0" w:color="auto"/>
              <w:right w:val="single" w:sz="4" w:space="0" w:color="auto"/>
            </w:tcBorders>
            <w:noWrap/>
            <w:hideMark/>
          </w:tcPr>
          <w:p w14:paraId="569ABBE2" w14:textId="2E85DC93" w:rsidR="00054B96" w:rsidRPr="00414D5D" w:rsidRDefault="00054B96" w:rsidP="00054B96">
            <w:pPr>
              <w:pStyle w:val="NoSpacing"/>
              <w:rPr>
                <w:rFonts w:ascii="Arial" w:hAnsi="Arial" w:cs="Arial"/>
                <w:sz w:val="24"/>
                <w:szCs w:val="24"/>
              </w:rPr>
            </w:pPr>
            <w:r w:rsidRPr="00414D5D">
              <w:rPr>
                <w:rFonts w:ascii="Arial" w:hAnsi="Arial" w:cs="Arial"/>
                <w:sz w:val="24"/>
                <w:szCs w:val="24"/>
              </w:rPr>
              <w:t>Liam</w:t>
            </w:r>
          </w:p>
        </w:tc>
        <w:tc>
          <w:tcPr>
            <w:tcW w:w="2430" w:type="dxa"/>
            <w:tcBorders>
              <w:top w:val="single" w:sz="4" w:space="0" w:color="auto"/>
              <w:left w:val="single" w:sz="4" w:space="0" w:color="auto"/>
              <w:bottom w:val="single" w:sz="4" w:space="0" w:color="auto"/>
              <w:right w:val="single" w:sz="4" w:space="0" w:color="auto"/>
            </w:tcBorders>
            <w:noWrap/>
            <w:hideMark/>
          </w:tcPr>
          <w:p w14:paraId="0926B508" w14:textId="22F85D56" w:rsidR="00054B96" w:rsidRPr="00414D5D" w:rsidRDefault="00054B96" w:rsidP="00054B96">
            <w:pPr>
              <w:pStyle w:val="NoSpacing"/>
              <w:rPr>
                <w:rFonts w:ascii="Arial" w:hAnsi="Arial" w:cs="Arial"/>
                <w:sz w:val="24"/>
                <w:szCs w:val="24"/>
              </w:rPr>
            </w:pPr>
            <w:r w:rsidRPr="00414D5D">
              <w:rPr>
                <w:rFonts w:ascii="Arial" w:hAnsi="Arial" w:cs="Arial"/>
                <w:sz w:val="24"/>
                <w:szCs w:val="24"/>
              </w:rPr>
              <w:t>Doyle</w:t>
            </w:r>
          </w:p>
        </w:tc>
        <w:tc>
          <w:tcPr>
            <w:tcW w:w="1350" w:type="dxa"/>
            <w:tcBorders>
              <w:top w:val="single" w:sz="4" w:space="0" w:color="auto"/>
              <w:left w:val="single" w:sz="4" w:space="0" w:color="auto"/>
              <w:bottom w:val="single" w:sz="4" w:space="0" w:color="auto"/>
              <w:right w:val="single" w:sz="4" w:space="0" w:color="auto"/>
            </w:tcBorders>
            <w:noWrap/>
          </w:tcPr>
          <w:p w14:paraId="2CFBBBEA" w14:textId="77777777" w:rsidR="00054B96" w:rsidRPr="00414D5D" w:rsidRDefault="00054B96" w:rsidP="00054B96">
            <w:pPr>
              <w:pStyle w:val="NoSpacing"/>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5064C8D6" w14:textId="77777777" w:rsidR="00054B96" w:rsidRPr="00414D5D" w:rsidRDefault="00054B96" w:rsidP="00054B96">
            <w:pPr>
              <w:pStyle w:val="NoSpacing"/>
              <w:jc w:val="center"/>
              <w:rPr>
                <w:rFonts w:ascii="Arial" w:hAnsi="Arial" w:cs="Arial"/>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4579A8DC" w14:textId="579467BC"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674FE812" w14:textId="4D03E39D"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X</w:t>
            </w:r>
          </w:p>
        </w:tc>
      </w:tr>
      <w:tr w:rsidR="00054B96" w:rsidRPr="00414D5D" w14:paraId="29475EC0"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75517F18" w14:textId="1C344603" w:rsidR="00054B96" w:rsidRPr="00414D5D" w:rsidRDefault="00054B96" w:rsidP="00054B96">
            <w:pPr>
              <w:pStyle w:val="NoSpacing"/>
              <w:rPr>
                <w:rFonts w:ascii="Arial" w:hAnsi="Arial" w:cs="Arial"/>
                <w:sz w:val="24"/>
                <w:szCs w:val="24"/>
              </w:rPr>
            </w:pPr>
            <w:r w:rsidRPr="00414D5D">
              <w:rPr>
                <w:rFonts w:ascii="Arial" w:hAnsi="Arial" w:cs="Arial"/>
                <w:sz w:val="24"/>
                <w:szCs w:val="24"/>
              </w:rPr>
              <w:t>Beau</w:t>
            </w:r>
          </w:p>
        </w:tc>
        <w:tc>
          <w:tcPr>
            <w:tcW w:w="2430" w:type="dxa"/>
            <w:tcBorders>
              <w:top w:val="single" w:sz="4" w:space="0" w:color="auto"/>
              <w:left w:val="single" w:sz="4" w:space="0" w:color="auto"/>
              <w:bottom w:val="single" w:sz="4" w:space="0" w:color="auto"/>
              <w:right w:val="single" w:sz="4" w:space="0" w:color="auto"/>
            </w:tcBorders>
            <w:noWrap/>
            <w:hideMark/>
          </w:tcPr>
          <w:p w14:paraId="5285AB23" w14:textId="5C76AB9E" w:rsidR="00054B96" w:rsidRPr="00414D5D" w:rsidRDefault="00054B96" w:rsidP="00054B96">
            <w:pPr>
              <w:pStyle w:val="NoSpacing"/>
              <w:rPr>
                <w:rFonts w:ascii="Arial" w:hAnsi="Arial" w:cs="Arial"/>
                <w:sz w:val="24"/>
                <w:szCs w:val="24"/>
              </w:rPr>
            </w:pPr>
            <w:proofErr w:type="spellStart"/>
            <w:r w:rsidRPr="00414D5D">
              <w:rPr>
                <w:rFonts w:ascii="Arial" w:hAnsi="Arial" w:cs="Arial"/>
                <w:sz w:val="24"/>
                <w:szCs w:val="24"/>
              </w:rPr>
              <w:t>Ellerbee</w:t>
            </w:r>
            <w:proofErr w:type="spellEnd"/>
          </w:p>
        </w:tc>
        <w:tc>
          <w:tcPr>
            <w:tcW w:w="1350" w:type="dxa"/>
            <w:tcBorders>
              <w:top w:val="single" w:sz="4" w:space="0" w:color="auto"/>
              <w:left w:val="single" w:sz="4" w:space="0" w:color="auto"/>
              <w:bottom w:val="single" w:sz="4" w:space="0" w:color="auto"/>
              <w:right w:val="single" w:sz="4" w:space="0" w:color="auto"/>
            </w:tcBorders>
            <w:noWrap/>
            <w:hideMark/>
          </w:tcPr>
          <w:p w14:paraId="6D033B73" w14:textId="30936405"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300C8D89"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6C9E83D4"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18344BA9" w14:textId="77777777" w:rsidR="00054B96" w:rsidRPr="00414D5D" w:rsidRDefault="00054B96" w:rsidP="00054B96">
            <w:pPr>
              <w:pStyle w:val="NoSpacing"/>
              <w:jc w:val="center"/>
              <w:rPr>
                <w:rFonts w:ascii="Arial" w:hAnsi="Arial" w:cs="Arial"/>
                <w:sz w:val="24"/>
                <w:szCs w:val="24"/>
              </w:rPr>
            </w:pPr>
          </w:p>
        </w:tc>
      </w:tr>
      <w:tr w:rsidR="00054B96" w:rsidRPr="00414D5D" w14:paraId="3A2CFC3F"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320AA2C0" w14:textId="01D634AD" w:rsidR="00054B96" w:rsidRPr="00414D5D" w:rsidRDefault="00054B96" w:rsidP="00054B96">
            <w:pPr>
              <w:pStyle w:val="NoSpacing"/>
              <w:rPr>
                <w:rFonts w:ascii="Arial" w:hAnsi="Arial" w:cs="Arial"/>
                <w:sz w:val="24"/>
                <w:szCs w:val="24"/>
              </w:rPr>
            </w:pPr>
            <w:r w:rsidRPr="00414D5D">
              <w:rPr>
                <w:rFonts w:ascii="Arial" w:hAnsi="Arial" w:cs="Arial"/>
                <w:sz w:val="24"/>
                <w:szCs w:val="24"/>
              </w:rPr>
              <w:t>Lynette</w:t>
            </w:r>
          </w:p>
        </w:tc>
        <w:tc>
          <w:tcPr>
            <w:tcW w:w="2430" w:type="dxa"/>
            <w:tcBorders>
              <w:top w:val="single" w:sz="4" w:space="0" w:color="auto"/>
              <w:left w:val="single" w:sz="4" w:space="0" w:color="auto"/>
              <w:bottom w:val="single" w:sz="4" w:space="0" w:color="auto"/>
              <w:right w:val="single" w:sz="4" w:space="0" w:color="auto"/>
            </w:tcBorders>
            <w:noWrap/>
            <w:hideMark/>
          </w:tcPr>
          <w:p w14:paraId="5D125FAA" w14:textId="15BEF278" w:rsidR="00054B96" w:rsidRPr="00414D5D" w:rsidRDefault="00054B96" w:rsidP="00054B96">
            <w:pPr>
              <w:pStyle w:val="NoSpacing"/>
              <w:rPr>
                <w:rFonts w:ascii="Arial" w:hAnsi="Arial" w:cs="Arial"/>
                <w:sz w:val="24"/>
                <w:szCs w:val="24"/>
              </w:rPr>
            </w:pPr>
            <w:r w:rsidRPr="00414D5D">
              <w:rPr>
                <w:rFonts w:ascii="Arial" w:hAnsi="Arial" w:cs="Arial"/>
                <w:sz w:val="24"/>
                <w:szCs w:val="24"/>
              </w:rPr>
              <w:t>Fontenot</w:t>
            </w:r>
          </w:p>
        </w:tc>
        <w:tc>
          <w:tcPr>
            <w:tcW w:w="1350" w:type="dxa"/>
            <w:tcBorders>
              <w:top w:val="single" w:sz="4" w:space="0" w:color="auto"/>
              <w:left w:val="single" w:sz="4" w:space="0" w:color="auto"/>
              <w:bottom w:val="single" w:sz="4" w:space="0" w:color="auto"/>
              <w:right w:val="single" w:sz="4" w:space="0" w:color="auto"/>
            </w:tcBorders>
            <w:noWrap/>
          </w:tcPr>
          <w:p w14:paraId="24ECD447" w14:textId="1B9746CB"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2C986144" w14:textId="77777777" w:rsidR="00054B96" w:rsidRPr="00414D5D" w:rsidRDefault="00054B96" w:rsidP="00054B96">
            <w:pPr>
              <w:pStyle w:val="NoSpacing"/>
              <w:jc w:val="center"/>
              <w:rPr>
                <w:rFonts w:ascii="Arial" w:hAnsi="Arial" w:cs="Arial"/>
                <w:color w:val="FF0000"/>
                <w:sz w:val="24"/>
                <w:szCs w:val="24"/>
              </w:rPr>
            </w:pPr>
          </w:p>
        </w:tc>
        <w:tc>
          <w:tcPr>
            <w:tcW w:w="1890" w:type="dxa"/>
            <w:tcBorders>
              <w:top w:val="single" w:sz="4" w:space="0" w:color="auto"/>
              <w:left w:val="single" w:sz="4" w:space="0" w:color="auto"/>
              <w:bottom w:val="single" w:sz="4" w:space="0" w:color="auto"/>
              <w:right w:val="single" w:sz="4" w:space="0" w:color="auto"/>
            </w:tcBorders>
            <w:noWrap/>
            <w:hideMark/>
          </w:tcPr>
          <w:p w14:paraId="6CD82D64" w14:textId="2B52DF69"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3C523E4E" w14:textId="25517877" w:rsidR="00054B96" w:rsidRPr="00414D5D" w:rsidRDefault="00054B96" w:rsidP="00054B96">
            <w:pPr>
              <w:pStyle w:val="NoSpacing"/>
              <w:jc w:val="center"/>
              <w:rPr>
                <w:rFonts w:ascii="Arial" w:hAnsi="Arial" w:cs="Arial"/>
                <w:sz w:val="24"/>
                <w:szCs w:val="24"/>
              </w:rPr>
            </w:pPr>
          </w:p>
        </w:tc>
      </w:tr>
      <w:tr w:rsidR="00054B96" w:rsidRPr="00414D5D" w14:paraId="5B778DEB"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6AD5C26B" w14:textId="745763A9" w:rsidR="00054B96" w:rsidRPr="00414D5D" w:rsidRDefault="00054B96" w:rsidP="00054B96">
            <w:pPr>
              <w:pStyle w:val="NoSpacing"/>
              <w:rPr>
                <w:rFonts w:ascii="Arial" w:hAnsi="Arial" w:cs="Arial"/>
                <w:sz w:val="24"/>
                <w:szCs w:val="24"/>
              </w:rPr>
            </w:pPr>
            <w:r w:rsidRPr="00414D5D">
              <w:rPr>
                <w:rFonts w:ascii="Arial" w:hAnsi="Arial" w:cs="Arial"/>
                <w:sz w:val="24"/>
                <w:szCs w:val="24"/>
              </w:rPr>
              <w:t>Robert</w:t>
            </w:r>
          </w:p>
        </w:tc>
        <w:tc>
          <w:tcPr>
            <w:tcW w:w="2430" w:type="dxa"/>
            <w:tcBorders>
              <w:top w:val="single" w:sz="4" w:space="0" w:color="auto"/>
              <w:left w:val="single" w:sz="4" w:space="0" w:color="auto"/>
              <w:bottom w:val="single" w:sz="4" w:space="0" w:color="auto"/>
              <w:right w:val="single" w:sz="4" w:space="0" w:color="auto"/>
            </w:tcBorders>
            <w:noWrap/>
            <w:hideMark/>
          </w:tcPr>
          <w:p w14:paraId="2590724B" w14:textId="5DE571A4" w:rsidR="00054B96" w:rsidRPr="00414D5D" w:rsidRDefault="00054B96" w:rsidP="00054B96">
            <w:pPr>
              <w:pStyle w:val="NoSpacing"/>
              <w:rPr>
                <w:rFonts w:ascii="Arial" w:hAnsi="Arial" w:cs="Arial"/>
                <w:sz w:val="24"/>
                <w:szCs w:val="24"/>
              </w:rPr>
            </w:pPr>
            <w:r w:rsidRPr="00414D5D">
              <w:rPr>
                <w:rFonts w:ascii="Arial" w:hAnsi="Arial" w:cs="Arial"/>
                <w:sz w:val="24"/>
                <w:szCs w:val="24"/>
              </w:rPr>
              <w:t>Garcia</w:t>
            </w:r>
          </w:p>
        </w:tc>
        <w:tc>
          <w:tcPr>
            <w:tcW w:w="1350" w:type="dxa"/>
            <w:tcBorders>
              <w:top w:val="single" w:sz="4" w:space="0" w:color="auto"/>
              <w:left w:val="single" w:sz="4" w:space="0" w:color="auto"/>
              <w:bottom w:val="single" w:sz="4" w:space="0" w:color="auto"/>
              <w:right w:val="single" w:sz="4" w:space="0" w:color="auto"/>
            </w:tcBorders>
            <w:noWrap/>
          </w:tcPr>
          <w:p w14:paraId="317D5E9F" w14:textId="74E030BC"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31A3B628"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708FDF71"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5A7BD3C2" w14:textId="735C8C8F" w:rsidR="00054B96" w:rsidRPr="00414D5D" w:rsidRDefault="00054B96" w:rsidP="00054B96">
            <w:pPr>
              <w:pStyle w:val="NoSpacing"/>
              <w:jc w:val="center"/>
              <w:rPr>
                <w:rFonts w:ascii="Arial" w:hAnsi="Arial" w:cs="Arial"/>
                <w:sz w:val="24"/>
                <w:szCs w:val="24"/>
              </w:rPr>
            </w:pPr>
          </w:p>
        </w:tc>
      </w:tr>
      <w:tr w:rsidR="00054B96" w:rsidRPr="00414D5D" w14:paraId="464C9F96" w14:textId="77777777" w:rsidTr="000F2D76">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148C6569" w14:textId="2C749349" w:rsidR="00054B96" w:rsidRPr="00414D5D" w:rsidRDefault="00054B96" w:rsidP="00054B96">
            <w:pPr>
              <w:pStyle w:val="NoSpacing"/>
              <w:rPr>
                <w:rFonts w:ascii="Arial" w:hAnsi="Arial" w:cs="Arial"/>
                <w:sz w:val="24"/>
                <w:szCs w:val="24"/>
              </w:rPr>
            </w:pPr>
            <w:r w:rsidRPr="00414D5D">
              <w:rPr>
                <w:rFonts w:ascii="Arial" w:hAnsi="Arial" w:cs="Arial"/>
                <w:sz w:val="24"/>
                <w:szCs w:val="24"/>
              </w:rPr>
              <w:t>Kirsten</w:t>
            </w:r>
          </w:p>
        </w:tc>
        <w:tc>
          <w:tcPr>
            <w:tcW w:w="2430" w:type="dxa"/>
            <w:tcBorders>
              <w:top w:val="single" w:sz="4" w:space="0" w:color="auto"/>
              <w:left w:val="single" w:sz="4" w:space="0" w:color="auto"/>
              <w:bottom w:val="single" w:sz="4" w:space="0" w:color="auto"/>
              <w:right w:val="single" w:sz="4" w:space="0" w:color="auto"/>
            </w:tcBorders>
            <w:noWrap/>
            <w:hideMark/>
          </w:tcPr>
          <w:p w14:paraId="691B3C57" w14:textId="1F310EF3" w:rsidR="00054B96" w:rsidRPr="00414D5D" w:rsidRDefault="00054B96" w:rsidP="00054B96">
            <w:pPr>
              <w:pStyle w:val="NoSpacing"/>
              <w:rPr>
                <w:rFonts w:ascii="Arial" w:hAnsi="Arial" w:cs="Arial"/>
                <w:sz w:val="24"/>
                <w:szCs w:val="24"/>
              </w:rPr>
            </w:pPr>
            <w:proofErr w:type="spellStart"/>
            <w:r w:rsidRPr="00414D5D">
              <w:rPr>
                <w:rFonts w:ascii="Arial" w:hAnsi="Arial" w:cs="Arial"/>
                <w:sz w:val="24"/>
                <w:szCs w:val="24"/>
              </w:rPr>
              <w:t>Gladen</w:t>
            </w:r>
            <w:proofErr w:type="spellEnd"/>
          </w:p>
        </w:tc>
        <w:tc>
          <w:tcPr>
            <w:tcW w:w="1350" w:type="dxa"/>
            <w:tcBorders>
              <w:top w:val="single" w:sz="4" w:space="0" w:color="auto"/>
              <w:left w:val="single" w:sz="4" w:space="0" w:color="auto"/>
              <w:bottom w:val="single" w:sz="4" w:space="0" w:color="auto"/>
              <w:right w:val="single" w:sz="4" w:space="0" w:color="auto"/>
            </w:tcBorders>
            <w:noWrap/>
          </w:tcPr>
          <w:p w14:paraId="54E6D595" w14:textId="38174DE7"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369C9843"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308A01BB"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39713009" w14:textId="711477A6" w:rsidR="00054B96" w:rsidRPr="00414D5D" w:rsidRDefault="00054B96" w:rsidP="00054B96">
            <w:pPr>
              <w:pStyle w:val="NoSpacing"/>
              <w:jc w:val="center"/>
              <w:rPr>
                <w:rFonts w:ascii="Arial" w:hAnsi="Arial" w:cs="Arial"/>
                <w:sz w:val="24"/>
                <w:szCs w:val="24"/>
              </w:rPr>
            </w:pPr>
          </w:p>
        </w:tc>
      </w:tr>
      <w:tr w:rsidR="00054B96" w:rsidRPr="00414D5D" w14:paraId="06AE7352"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049320ED" w14:textId="422C5D49" w:rsidR="00054B96" w:rsidRPr="00414D5D" w:rsidRDefault="00054B96" w:rsidP="00054B96">
            <w:pPr>
              <w:pStyle w:val="NoSpacing"/>
              <w:rPr>
                <w:rFonts w:ascii="Arial" w:hAnsi="Arial" w:cs="Arial"/>
                <w:sz w:val="24"/>
                <w:szCs w:val="24"/>
              </w:rPr>
            </w:pPr>
            <w:proofErr w:type="spellStart"/>
            <w:r w:rsidRPr="00414D5D">
              <w:rPr>
                <w:rFonts w:ascii="Arial" w:hAnsi="Arial" w:cs="Arial"/>
                <w:sz w:val="24"/>
                <w:szCs w:val="24"/>
              </w:rPr>
              <w:t>Tarj</w:t>
            </w:r>
            <w:proofErr w:type="spellEnd"/>
          </w:p>
        </w:tc>
        <w:tc>
          <w:tcPr>
            <w:tcW w:w="2430" w:type="dxa"/>
            <w:tcBorders>
              <w:top w:val="single" w:sz="4" w:space="0" w:color="auto"/>
              <w:left w:val="single" w:sz="4" w:space="0" w:color="auto"/>
              <w:bottom w:val="single" w:sz="4" w:space="0" w:color="auto"/>
              <w:right w:val="single" w:sz="4" w:space="0" w:color="auto"/>
            </w:tcBorders>
            <w:noWrap/>
            <w:hideMark/>
          </w:tcPr>
          <w:p w14:paraId="1B62D900" w14:textId="12FCA4D0" w:rsidR="00054B96" w:rsidRPr="00414D5D" w:rsidRDefault="00054B96" w:rsidP="00054B96">
            <w:pPr>
              <w:pStyle w:val="NoSpacing"/>
              <w:rPr>
                <w:rFonts w:ascii="Arial" w:hAnsi="Arial" w:cs="Arial"/>
                <w:sz w:val="24"/>
                <w:szCs w:val="24"/>
              </w:rPr>
            </w:pPr>
            <w:r w:rsidRPr="00414D5D">
              <w:rPr>
                <w:rFonts w:ascii="Arial" w:hAnsi="Arial" w:cs="Arial"/>
                <w:sz w:val="24"/>
                <w:szCs w:val="24"/>
              </w:rPr>
              <w:t>Hamilton</w:t>
            </w:r>
          </w:p>
        </w:tc>
        <w:tc>
          <w:tcPr>
            <w:tcW w:w="1350" w:type="dxa"/>
            <w:tcBorders>
              <w:top w:val="single" w:sz="4" w:space="0" w:color="auto"/>
              <w:left w:val="single" w:sz="4" w:space="0" w:color="auto"/>
              <w:bottom w:val="single" w:sz="4" w:space="0" w:color="auto"/>
              <w:right w:val="single" w:sz="4" w:space="0" w:color="auto"/>
            </w:tcBorders>
            <w:noWrap/>
            <w:hideMark/>
          </w:tcPr>
          <w:p w14:paraId="3A2B919E" w14:textId="5BF148C7" w:rsidR="00054B96" w:rsidRPr="00414D5D" w:rsidRDefault="00054B96" w:rsidP="00054B96">
            <w:pPr>
              <w:pStyle w:val="NoSpacing"/>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347E3237" w14:textId="47F06824"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68593D52" w14:textId="6CD7F60F"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42926EB8" w14:textId="5281D807"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X</w:t>
            </w:r>
          </w:p>
        </w:tc>
      </w:tr>
      <w:tr w:rsidR="00054B96" w:rsidRPr="00414D5D" w14:paraId="683A7E10" w14:textId="77777777" w:rsidTr="000F2D76">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6D8AC889" w14:textId="1EB7355A" w:rsidR="00054B96" w:rsidRPr="00414D5D" w:rsidRDefault="00054B96" w:rsidP="00054B96">
            <w:pPr>
              <w:pStyle w:val="NoSpacing"/>
              <w:rPr>
                <w:rFonts w:ascii="Arial" w:hAnsi="Arial" w:cs="Arial"/>
                <w:sz w:val="24"/>
                <w:szCs w:val="24"/>
              </w:rPr>
            </w:pPr>
            <w:r w:rsidRPr="00414D5D">
              <w:rPr>
                <w:rFonts w:ascii="Arial" w:hAnsi="Arial" w:cs="Arial"/>
                <w:sz w:val="24"/>
                <w:szCs w:val="24"/>
              </w:rPr>
              <w:t>Elaine</w:t>
            </w:r>
          </w:p>
        </w:tc>
        <w:tc>
          <w:tcPr>
            <w:tcW w:w="2430" w:type="dxa"/>
            <w:tcBorders>
              <w:top w:val="single" w:sz="4" w:space="0" w:color="auto"/>
              <w:left w:val="single" w:sz="4" w:space="0" w:color="auto"/>
              <w:bottom w:val="single" w:sz="4" w:space="0" w:color="auto"/>
              <w:right w:val="single" w:sz="4" w:space="0" w:color="auto"/>
            </w:tcBorders>
            <w:noWrap/>
            <w:hideMark/>
          </w:tcPr>
          <w:p w14:paraId="003C0F02" w14:textId="4425FA55" w:rsidR="00054B96" w:rsidRPr="00414D5D" w:rsidRDefault="00054B96" w:rsidP="00054B96">
            <w:pPr>
              <w:pStyle w:val="NoSpacing"/>
              <w:rPr>
                <w:rFonts w:ascii="Arial" w:hAnsi="Arial" w:cs="Arial"/>
                <w:sz w:val="24"/>
                <w:szCs w:val="24"/>
              </w:rPr>
            </w:pPr>
            <w:r w:rsidRPr="00414D5D">
              <w:rPr>
                <w:rFonts w:ascii="Arial" w:hAnsi="Arial" w:cs="Arial"/>
                <w:sz w:val="24"/>
                <w:szCs w:val="24"/>
              </w:rPr>
              <w:t>Harmon</w:t>
            </w:r>
          </w:p>
        </w:tc>
        <w:tc>
          <w:tcPr>
            <w:tcW w:w="1350" w:type="dxa"/>
            <w:tcBorders>
              <w:top w:val="single" w:sz="4" w:space="0" w:color="auto"/>
              <w:left w:val="single" w:sz="4" w:space="0" w:color="auto"/>
              <w:bottom w:val="single" w:sz="4" w:space="0" w:color="auto"/>
              <w:right w:val="single" w:sz="4" w:space="0" w:color="auto"/>
            </w:tcBorders>
            <w:noWrap/>
          </w:tcPr>
          <w:p w14:paraId="1B186E1C" w14:textId="00017A8E"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1344EC5C"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562C5286" w14:textId="77777777" w:rsidR="00054B96" w:rsidRPr="00414D5D" w:rsidRDefault="00054B96" w:rsidP="00054B96">
            <w:pPr>
              <w:pStyle w:val="No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7D66B4FE" w14:textId="53C74DBC" w:rsidR="00054B96" w:rsidRPr="00414D5D" w:rsidRDefault="00054B96" w:rsidP="00054B96">
            <w:pPr>
              <w:pStyle w:val="NoSpacing"/>
              <w:jc w:val="center"/>
              <w:rPr>
                <w:rFonts w:ascii="Arial" w:hAnsi="Arial" w:cs="Arial"/>
                <w:sz w:val="24"/>
                <w:szCs w:val="24"/>
              </w:rPr>
            </w:pPr>
          </w:p>
        </w:tc>
      </w:tr>
      <w:tr w:rsidR="00054B96" w:rsidRPr="00414D5D" w14:paraId="3A9897BA" w14:textId="77777777" w:rsidTr="000F2D76">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27032D84" w14:textId="709EA550" w:rsidR="00054B96" w:rsidRPr="00414D5D" w:rsidRDefault="00054B96" w:rsidP="00054B96">
            <w:pPr>
              <w:pStyle w:val="NoSpacing"/>
              <w:rPr>
                <w:rFonts w:ascii="Arial" w:hAnsi="Arial" w:cs="Arial"/>
                <w:sz w:val="24"/>
                <w:szCs w:val="24"/>
              </w:rPr>
            </w:pPr>
            <w:r w:rsidRPr="00414D5D">
              <w:rPr>
                <w:rFonts w:ascii="Arial" w:hAnsi="Arial" w:cs="Arial"/>
                <w:sz w:val="24"/>
                <w:szCs w:val="24"/>
              </w:rPr>
              <w:t>Sharon</w:t>
            </w:r>
          </w:p>
        </w:tc>
        <w:tc>
          <w:tcPr>
            <w:tcW w:w="2430" w:type="dxa"/>
            <w:tcBorders>
              <w:top w:val="single" w:sz="4" w:space="0" w:color="auto"/>
              <w:left w:val="single" w:sz="4" w:space="0" w:color="auto"/>
              <w:bottom w:val="single" w:sz="4" w:space="0" w:color="auto"/>
              <w:right w:val="single" w:sz="4" w:space="0" w:color="auto"/>
            </w:tcBorders>
            <w:noWrap/>
            <w:hideMark/>
          </w:tcPr>
          <w:p w14:paraId="3FF5E48A" w14:textId="4C95C101" w:rsidR="00054B96" w:rsidRPr="00414D5D" w:rsidRDefault="00054B96" w:rsidP="00054B96">
            <w:pPr>
              <w:pStyle w:val="NoSpacing"/>
              <w:rPr>
                <w:rFonts w:ascii="Arial" w:hAnsi="Arial" w:cs="Arial"/>
                <w:sz w:val="24"/>
                <w:szCs w:val="24"/>
              </w:rPr>
            </w:pPr>
            <w:r w:rsidRPr="00414D5D">
              <w:rPr>
                <w:rFonts w:ascii="Arial" w:hAnsi="Arial" w:cs="Arial"/>
                <w:sz w:val="24"/>
                <w:szCs w:val="24"/>
              </w:rPr>
              <w:t>Hennessey</w:t>
            </w:r>
          </w:p>
        </w:tc>
        <w:tc>
          <w:tcPr>
            <w:tcW w:w="1350" w:type="dxa"/>
            <w:tcBorders>
              <w:top w:val="single" w:sz="4" w:space="0" w:color="auto"/>
              <w:left w:val="single" w:sz="4" w:space="0" w:color="auto"/>
              <w:bottom w:val="single" w:sz="4" w:space="0" w:color="auto"/>
              <w:right w:val="single" w:sz="4" w:space="0" w:color="auto"/>
            </w:tcBorders>
            <w:noWrap/>
          </w:tcPr>
          <w:p w14:paraId="574D55D4" w14:textId="0CB9C73F"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4CE27BBC"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27B1AD58"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6653DED6" w14:textId="69B89C56" w:rsidR="00054B96" w:rsidRPr="00414D5D" w:rsidRDefault="00054B96" w:rsidP="00054B96">
            <w:pPr>
              <w:pStyle w:val="NoSpacing"/>
              <w:jc w:val="center"/>
              <w:rPr>
                <w:rFonts w:ascii="Arial" w:hAnsi="Arial" w:cs="Arial"/>
                <w:sz w:val="24"/>
                <w:szCs w:val="24"/>
              </w:rPr>
            </w:pPr>
          </w:p>
        </w:tc>
      </w:tr>
      <w:tr w:rsidR="00054B96" w:rsidRPr="00414D5D" w14:paraId="6FE67D52" w14:textId="77777777" w:rsidTr="000F2D76">
        <w:trPr>
          <w:trHeight w:val="179"/>
        </w:trPr>
        <w:tc>
          <w:tcPr>
            <w:tcW w:w="1705" w:type="dxa"/>
            <w:tcBorders>
              <w:top w:val="single" w:sz="4" w:space="0" w:color="auto"/>
              <w:left w:val="single" w:sz="4" w:space="0" w:color="auto"/>
              <w:bottom w:val="single" w:sz="4" w:space="0" w:color="auto"/>
              <w:right w:val="single" w:sz="4" w:space="0" w:color="auto"/>
            </w:tcBorders>
            <w:noWrap/>
            <w:hideMark/>
          </w:tcPr>
          <w:p w14:paraId="0B018833" w14:textId="5C7C5AFA" w:rsidR="00054B96" w:rsidRPr="00414D5D" w:rsidRDefault="00054B96" w:rsidP="00054B96">
            <w:pPr>
              <w:pStyle w:val="NoSpacing"/>
              <w:rPr>
                <w:rFonts w:ascii="Arial" w:hAnsi="Arial" w:cs="Arial"/>
                <w:sz w:val="24"/>
                <w:szCs w:val="24"/>
              </w:rPr>
            </w:pPr>
            <w:r w:rsidRPr="00414D5D">
              <w:rPr>
                <w:rFonts w:ascii="Arial" w:hAnsi="Arial" w:cs="Arial"/>
                <w:sz w:val="24"/>
                <w:szCs w:val="24"/>
              </w:rPr>
              <w:t>Linda</w:t>
            </w:r>
          </w:p>
        </w:tc>
        <w:tc>
          <w:tcPr>
            <w:tcW w:w="2430" w:type="dxa"/>
            <w:tcBorders>
              <w:top w:val="single" w:sz="4" w:space="0" w:color="auto"/>
              <w:left w:val="single" w:sz="4" w:space="0" w:color="auto"/>
              <w:bottom w:val="single" w:sz="4" w:space="0" w:color="auto"/>
              <w:right w:val="single" w:sz="4" w:space="0" w:color="auto"/>
            </w:tcBorders>
            <w:noWrap/>
            <w:hideMark/>
          </w:tcPr>
          <w:p w14:paraId="54D2C6E5" w14:textId="0B21C85D" w:rsidR="00054B96" w:rsidRPr="00414D5D" w:rsidRDefault="00054B96" w:rsidP="00054B96">
            <w:pPr>
              <w:pStyle w:val="NoSpacing"/>
              <w:rPr>
                <w:rFonts w:ascii="Arial" w:hAnsi="Arial" w:cs="Arial"/>
                <w:sz w:val="24"/>
                <w:szCs w:val="24"/>
              </w:rPr>
            </w:pPr>
            <w:r w:rsidRPr="00414D5D">
              <w:rPr>
                <w:rFonts w:ascii="Arial" w:hAnsi="Arial" w:cs="Arial"/>
                <w:sz w:val="24"/>
                <w:szCs w:val="24"/>
              </w:rPr>
              <w:t>Kocher</w:t>
            </w:r>
          </w:p>
        </w:tc>
        <w:tc>
          <w:tcPr>
            <w:tcW w:w="1350" w:type="dxa"/>
            <w:tcBorders>
              <w:top w:val="single" w:sz="4" w:space="0" w:color="auto"/>
              <w:left w:val="single" w:sz="4" w:space="0" w:color="auto"/>
              <w:bottom w:val="single" w:sz="4" w:space="0" w:color="auto"/>
              <w:right w:val="single" w:sz="4" w:space="0" w:color="auto"/>
            </w:tcBorders>
            <w:noWrap/>
          </w:tcPr>
          <w:p w14:paraId="35252C23" w14:textId="2A106051"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6E1B1899"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208B9647"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2610DC77" w14:textId="514BD6AC" w:rsidR="00054B96" w:rsidRPr="00414D5D" w:rsidRDefault="00054B96" w:rsidP="00054B96">
            <w:pPr>
              <w:pStyle w:val="NoSpacing"/>
              <w:jc w:val="center"/>
              <w:rPr>
                <w:rFonts w:ascii="Arial" w:hAnsi="Arial" w:cs="Arial"/>
                <w:sz w:val="24"/>
                <w:szCs w:val="24"/>
              </w:rPr>
            </w:pPr>
          </w:p>
        </w:tc>
      </w:tr>
      <w:tr w:rsidR="00054B96" w:rsidRPr="00414D5D" w14:paraId="07B9B3F8" w14:textId="77777777" w:rsidTr="000F2D76">
        <w:trPr>
          <w:trHeight w:val="188"/>
        </w:trPr>
        <w:tc>
          <w:tcPr>
            <w:tcW w:w="1705" w:type="dxa"/>
            <w:tcBorders>
              <w:top w:val="single" w:sz="4" w:space="0" w:color="auto"/>
              <w:left w:val="single" w:sz="4" w:space="0" w:color="auto"/>
              <w:bottom w:val="single" w:sz="4" w:space="0" w:color="auto"/>
              <w:right w:val="single" w:sz="4" w:space="0" w:color="auto"/>
            </w:tcBorders>
            <w:noWrap/>
            <w:hideMark/>
          </w:tcPr>
          <w:p w14:paraId="7862A68D" w14:textId="2E4814E3" w:rsidR="00054B96" w:rsidRPr="00414D5D" w:rsidRDefault="00054B96" w:rsidP="00054B96">
            <w:pPr>
              <w:pStyle w:val="NoSpacing"/>
              <w:rPr>
                <w:rFonts w:ascii="Arial" w:hAnsi="Arial" w:cs="Arial"/>
                <w:sz w:val="24"/>
                <w:szCs w:val="24"/>
              </w:rPr>
            </w:pPr>
            <w:r w:rsidRPr="00414D5D">
              <w:rPr>
                <w:rFonts w:ascii="Arial" w:hAnsi="Arial" w:cs="Arial"/>
                <w:sz w:val="24"/>
                <w:szCs w:val="24"/>
              </w:rPr>
              <w:t>Andrew</w:t>
            </w:r>
          </w:p>
        </w:tc>
        <w:tc>
          <w:tcPr>
            <w:tcW w:w="2430" w:type="dxa"/>
            <w:tcBorders>
              <w:top w:val="single" w:sz="4" w:space="0" w:color="auto"/>
              <w:left w:val="single" w:sz="4" w:space="0" w:color="auto"/>
              <w:bottom w:val="single" w:sz="4" w:space="0" w:color="auto"/>
              <w:right w:val="single" w:sz="4" w:space="0" w:color="auto"/>
            </w:tcBorders>
            <w:noWrap/>
            <w:hideMark/>
          </w:tcPr>
          <w:p w14:paraId="7B9C617C" w14:textId="688046BD" w:rsidR="00054B96" w:rsidRPr="00414D5D" w:rsidRDefault="00054B96" w:rsidP="00054B96">
            <w:pPr>
              <w:pStyle w:val="NoSpacing"/>
              <w:rPr>
                <w:rFonts w:ascii="Arial" w:hAnsi="Arial" w:cs="Arial"/>
                <w:sz w:val="24"/>
                <w:szCs w:val="24"/>
              </w:rPr>
            </w:pPr>
            <w:proofErr w:type="spellStart"/>
            <w:r w:rsidRPr="00414D5D">
              <w:rPr>
                <w:rFonts w:ascii="Arial" w:hAnsi="Arial" w:cs="Arial"/>
                <w:sz w:val="24"/>
                <w:szCs w:val="24"/>
              </w:rPr>
              <w:t>Kuyoro</w:t>
            </w:r>
            <w:proofErr w:type="spellEnd"/>
          </w:p>
        </w:tc>
        <w:tc>
          <w:tcPr>
            <w:tcW w:w="1350" w:type="dxa"/>
            <w:tcBorders>
              <w:top w:val="single" w:sz="4" w:space="0" w:color="auto"/>
              <w:left w:val="single" w:sz="4" w:space="0" w:color="auto"/>
              <w:bottom w:val="single" w:sz="4" w:space="0" w:color="auto"/>
              <w:right w:val="single" w:sz="4" w:space="0" w:color="auto"/>
            </w:tcBorders>
            <w:noWrap/>
            <w:hideMark/>
          </w:tcPr>
          <w:p w14:paraId="3954D266" w14:textId="1534D64C"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061872BE"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72F694C6"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78B66125" w14:textId="77777777" w:rsidR="00054B96" w:rsidRPr="00414D5D" w:rsidRDefault="00054B96" w:rsidP="00054B96">
            <w:pPr>
              <w:pStyle w:val="NoSpacing"/>
              <w:jc w:val="center"/>
              <w:rPr>
                <w:rFonts w:ascii="Arial" w:hAnsi="Arial" w:cs="Arial"/>
                <w:sz w:val="24"/>
                <w:szCs w:val="24"/>
              </w:rPr>
            </w:pPr>
          </w:p>
        </w:tc>
      </w:tr>
      <w:tr w:rsidR="00054B96" w:rsidRPr="00414D5D" w14:paraId="2C0B6DEE"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7A39D761" w14:textId="5A274DFB" w:rsidR="00054B96" w:rsidRPr="00414D5D" w:rsidRDefault="00054B96" w:rsidP="00054B96">
            <w:pPr>
              <w:pStyle w:val="NoSpacing"/>
              <w:rPr>
                <w:rFonts w:ascii="Arial" w:hAnsi="Arial" w:cs="Arial"/>
                <w:sz w:val="24"/>
                <w:szCs w:val="24"/>
              </w:rPr>
            </w:pPr>
            <w:r w:rsidRPr="00414D5D">
              <w:rPr>
                <w:rFonts w:ascii="Arial" w:hAnsi="Arial" w:cs="Arial"/>
                <w:sz w:val="24"/>
                <w:szCs w:val="24"/>
              </w:rPr>
              <w:t>Andrea</w:t>
            </w:r>
          </w:p>
        </w:tc>
        <w:tc>
          <w:tcPr>
            <w:tcW w:w="2430" w:type="dxa"/>
            <w:tcBorders>
              <w:top w:val="single" w:sz="4" w:space="0" w:color="auto"/>
              <w:left w:val="single" w:sz="4" w:space="0" w:color="auto"/>
              <w:bottom w:val="single" w:sz="4" w:space="0" w:color="auto"/>
              <w:right w:val="single" w:sz="4" w:space="0" w:color="auto"/>
            </w:tcBorders>
            <w:noWrap/>
            <w:hideMark/>
          </w:tcPr>
          <w:p w14:paraId="18089D7A" w14:textId="3A81FF30" w:rsidR="00054B96" w:rsidRPr="00414D5D" w:rsidRDefault="00054B96" w:rsidP="00054B96">
            <w:pPr>
              <w:pStyle w:val="NoSpacing"/>
              <w:rPr>
                <w:rFonts w:ascii="Arial" w:hAnsi="Arial" w:cs="Arial"/>
                <w:sz w:val="24"/>
                <w:szCs w:val="24"/>
              </w:rPr>
            </w:pPr>
            <w:r w:rsidRPr="00414D5D">
              <w:rPr>
                <w:rFonts w:ascii="Arial" w:hAnsi="Arial" w:cs="Arial"/>
                <w:sz w:val="24"/>
                <w:szCs w:val="24"/>
              </w:rPr>
              <w:t>Lowe</w:t>
            </w:r>
          </w:p>
        </w:tc>
        <w:tc>
          <w:tcPr>
            <w:tcW w:w="1350" w:type="dxa"/>
            <w:tcBorders>
              <w:top w:val="single" w:sz="4" w:space="0" w:color="auto"/>
              <w:left w:val="single" w:sz="4" w:space="0" w:color="auto"/>
              <w:bottom w:val="single" w:sz="4" w:space="0" w:color="auto"/>
              <w:right w:val="single" w:sz="4" w:space="0" w:color="auto"/>
            </w:tcBorders>
            <w:noWrap/>
          </w:tcPr>
          <w:p w14:paraId="1D8E00E7" w14:textId="5FC8C62C" w:rsidR="00054B96" w:rsidRPr="00414D5D" w:rsidRDefault="00054B96" w:rsidP="00054B96">
            <w:pPr>
              <w:pStyle w:val="NoSpacing"/>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6BC55E81"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0DC76ABC"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3656691E" w14:textId="34676E36"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X</w:t>
            </w:r>
          </w:p>
        </w:tc>
      </w:tr>
      <w:tr w:rsidR="00054B96" w:rsidRPr="00414D5D" w14:paraId="48434A22" w14:textId="77777777" w:rsidTr="000F2D76">
        <w:trPr>
          <w:trHeight w:val="197"/>
        </w:trPr>
        <w:tc>
          <w:tcPr>
            <w:tcW w:w="1705" w:type="dxa"/>
            <w:tcBorders>
              <w:top w:val="single" w:sz="4" w:space="0" w:color="auto"/>
              <w:left w:val="single" w:sz="4" w:space="0" w:color="auto"/>
              <w:bottom w:val="single" w:sz="4" w:space="0" w:color="auto"/>
              <w:right w:val="single" w:sz="4" w:space="0" w:color="auto"/>
            </w:tcBorders>
            <w:noWrap/>
            <w:hideMark/>
          </w:tcPr>
          <w:p w14:paraId="4D85089F" w14:textId="36BA954B" w:rsidR="00054B96" w:rsidRPr="00414D5D" w:rsidRDefault="00054B96" w:rsidP="00054B96">
            <w:pPr>
              <w:pStyle w:val="NoSpacing"/>
              <w:rPr>
                <w:rFonts w:ascii="Arial" w:hAnsi="Arial" w:cs="Arial"/>
                <w:sz w:val="24"/>
                <w:szCs w:val="24"/>
              </w:rPr>
            </w:pPr>
            <w:r w:rsidRPr="00414D5D">
              <w:rPr>
                <w:rFonts w:ascii="Arial" w:hAnsi="Arial" w:cs="Arial"/>
                <w:sz w:val="24"/>
                <w:szCs w:val="24"/>
              </w:rPr>
              <w:t>Jessica</w:t>
            </w:r>
          </w:p>
        </w:tc>
        <w:tc>
          <w:tcPr>
            <w:tcW w:w="2430" w:type="dxa"/>
            <w:tcBorders>
              <w:top w:val="single" w:sz="4" w:space="0" w:color="auto"/>
              <w:left w:val="single" w:sz="4" w:space="0" w:color="auto"/>
              <w:bottom w:val="single" w:sz="4" w:space="0" w:color="auto"/>
              <w:right w:val="single" w:sz="4" w:space="0" w:color="auto"/>
            </w:tcBorders>
            <w:noWrap/>
            <w:hideMark/>
          </w:tcPr>
          <w:p w14:paraId="03A88858" w14:textId="669B599D" w:rsidR="00054B96" w:rsidRPr="00414D5D" w:rsidRDefault="00054B96" w:rsidP="00054B96">
            <w:pPr>
              <w:pStyle w:val="NoSpacing"/>
              <w:rPr>
                <w:rFonts w:ascii="Arial" w:hAnsi="Arial" w:cs="Arial"/>
                <w:sz w:val="24"/>
                <w:szCs w:val="24"/>
              </w:rPr>
            </w:pPr>
            <w:proofErr w:type="spellStart"/>
            <w:r w:rsidRPr="00414D5D">
              <w:rPr>
                <w:rFonts w:ascii="Arial" w:hAnsi="Arial" w:cs="Arial"/>
                <w:sz w:val="24"/>
                <w:szCs w:val="24"/>
              </w:rPr>
              <w:t>Michot</w:t>
            </w:r>
            <w:proofErr w:type="spellEnd"/>
          </w:p>
        </w:tc>
        <w:tc>
          <w:tcPr>
            <w:tcW w:w="1350" w:type="dxa"/>
            <w:tcBorders>
              <w:top w:val="single" w:sz="4" w:space="0" w:color="auto"/>
              <w:left w:val="single" w:sz="4" w:space="0" w:color="auto"/>
              <w:bottom w:val="single" w:sz="4" w:space="0" w:color="auto"/>
              <w:right w:val="single" w:sz="4" w:space="0" w:color="auto"/>
            </w:tcBorders>
            <w:noWrap/>
            <w:hideMark/>
          </w:tcPr>
          <w:p w14:paraId="73833D81" w14:textId="70C9D68A"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0CDB7E25"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5B8303B8"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4C327F1D" w14:textId="0A386BAA" w:rsidR="00054B96" w:rsidRPr="00414D5D" w:rsidRDefault="00054B96" w:rsidP="00054B96">
            <w:pPr>
              <w:pStyle w:val="NoSpacing"/>
              <w:jc w:val="center"/>
              <w:rPr>
                <w:rFonts w:ascii="Arial" w:hAnsi="Arial" w:cs="Arial"/>
                <w:sz w:val="24"/>
                <w:szCs w:val="24"/>
              </w:rPr>
            </w:pPr>
          </w:p>
        </w:tc>
      </w:tr>
      <w:tr w:rsidR="00054B96" w:rsidRPr="00414D5D" w14:paraId="239F7BD1"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587FE8F2" w14:textId="25D32120" w:rsidR="00054B96" w:rsidRPr="00414D5D" w:rsidRDefault="00054B96" w:rsidP="00054B96">
            <w:pPr>
              <w:pStyle w:val="NoSpacing"/>
              <w:rPr>
                <w:rFonts w:ascii="Arial" w:hAnsi="Arial" w:cs="Arial"/>
                <w:sz w:val="24"/>
                <w:szCs w:val="24"/>
              </w:rPr>
            </w:pPr>
            <w:r w:rsidRPr="00414D5D">
              <w:rPr>
                <w:rFonts w:ascii="Arial" w:hAnsi="Arial" w:cs="Arial"/>
                <w:sz w:val="24"/>
                <w:szCs w:val="24"/>
              </w:rPr>
              <w:t>Kelly</w:t>
            </w:r>
          </w:p>
        </w:tc>
        <w:tc>
          <w:tcPr>
            <w:tcW w:w="2430" w:type="dxa"/>
            <w:tcBorders>
              <w:top w:val="single" w:sz="4" w:space="0" w:color="auto"/>
              <w:left w:val="single" w:sz="4" w:space="0" w:color="auto"/>
              <w:bottom w:val="single" w:sz="4" w:space="0" w:color="auto"/>
              <w:right w:val="single" w:sz="4" w:space="0" w:color="auto"/>
            </w:tcBorders>
            <w:noWrap/>
            <w:hideMark/>
          </w:tcPr>
          <w:p w14:paraId="3E1869A6" w14:textId="3CAC68FE" w:rsidR="00054B96" w:rsidRPr="00414D5D" w:rsidRDefault="00054B96" w:rsidP="00054B96">
            <w:pPr>
              <w:pStyle w:val="NoSpacing"/>
              <w:rPr>
                <w:rFonts w:ascii="Arial" w:hAnsi="Arial" w:cs="Arial"/>
                <w:sz w:val="24"/>
                <w:szCs w:val="24"/>
              </w:rPr>
            </w:pPr>
            <w:r w:rsidRPr="00414D5D">
              <w:rPr>
                <w:rFonts w:ascii="Arial" w:hAnsi="Arial" w:cs="Arial"/>
                <w:sz w:val="24"/>
                <w:szCs w:val="24"/>
              </w:rPr>
              <w:t>Monroe</w:t>
            </w:r>
          </w:p>
        </w:tc>
        <w:tc>
          <w:tcPr>
            <w:tcW w:w="1350" w:type="dxa"/>
            <w:tcBorders>
              <w:top w:val="single" w:sz="4" w:space="0" w:color="auto"/>
              <w:left w:val="single" w:sz="4" w:space="0" w:color="auto"/>
              <w:bottom w:val="single" w:sz="4" w:space="0" w:color="auto"/>
              <w:right w:val="single" w:sz="4" w:space="0" w:color="auto"/>
            </w:tcBorders>
            <w:noWrap/>
            <w:hideMark/>
          </w:tcPr>
          <w:p w14:paraId="4999E80F" w14:textId="3D44BD34"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306870BA" w14:textId="111B4112"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31B94AEA" w14:textId="5D9C0676"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2C7BC774" w14:textId="77777777" w:rsidR="00054B96" w:rsidRPr="00414D5D" w:rsidRDefault="00054B96" w:rsidP="00054B96">
            <w:pPr>
              <w:pStyle w:val="NoSpacing"/>
              <w:jc w:val="center"/>
              <w:rPr>
                <w:rFonts w:ascii="Arial" w:hAnsi="Arial" w:cs="Arial"/>
                <w:sz w:val="24"/>
                <w:szCs w:val="24"/>
              </w:rPr>
            </w:pPr>
          </w:p>
        </w:tc>
      </w:tr>
      <w:tr w:rsidR="00054B96" w:rsidRPr="00414D5D" w14:paraId="3F7F0BE3"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385DD020" w14:textId="282FE5FD" w:rsidR="00054B96" w:rsidRPr="00414D5D" w:rsidRDefault="00054B96" w:rsidP="00054B96">
            <w:pPr>
              <w:pStyle w:val="NoSpacing"/>
              <w:rPr>
                <w:rFonts w:ascii="Arial" w:hAnsi="Arial" w:cs="Arial"/>
                <w:sz w:val="24"/>
                <w:szCs w:val="24"/>
              </w:rPr>
            </w:pPr>
            <w:r w:rsidRPr="00414D5D">
              <w:rPr>
                <w:rFonts w:ascii="Arial" w:hAnsi="Arial" w:cs="Arial"/>
                <w:sz w:val="24"/>
                <w:szCs w:val="24"/>
              </w:rPr>
              <w:t>John</w:t>
            </w:r>
          </w:p>
        </w:tc>
        <w:tc>
          <w:tcPr>
            <w:tcW w:w="2430" w:type="dxa"/>
            <w:tcBorders>
              <w:top w:val="single" w:sz="4" w:space="0" w:color="auto"/>
              <w:left w:val="single" w:sz="4" w:space="0" w:color="auto"/>
              <w:bottom w:val="single" w:sz="4" w:space="0" w:color="auto"/>
              <w:right w:val="single" w:sz="4" w:space="0" w:color="auto"/>
            </w:tcBorders>
            <w:noWrap/>
            <w:hideMark/>
          </w:tcPr>
          <w:p w14:paraId="0206353E" w14:textId="455013F0" w:rsidR="00054B96" w:rsidRPr="00414D5D" w:rsidRDefault="00054B96" w:rsidP="00054B96">
            <w:pPr>
              <w:pStyle w:val="NoSpacing"/>
              <w:rPr>
                <w:rFonts w:ascii="Arial" w:hAnsi="Arial" w:cs="Arial"/>
                <w:sz w:val="24"/>
                <w:szCs w:val="24"/>
              </w:rPr>
            </w:pPr>
            <w:r w:rsidRPr="00414D5D">
              <w:rPr>
                <w:rFonts w:ascii="Arial" w:hAnsi="Arial" w:cs="Arial"/>
                <w:sz w:val="24"/>
                <w:szCs w:val="24"/>
              </w:rPr>
              <w:t>Moran</w:t>
            </w:r>
          </w:p>
        </w:tc>
        <w:tc>
          <w:tcPr>
            <w:tcW w:w="1350" w:type="dxa"/>
            <w:tcBorders>
              <w:top w:val="single" w:sz="4" w:space="0" w:color="auto"/>
              <w:left w:val="single" w:sz="4" w:space="0" w:color="auto"/>
              <w:bottom w:val="single" w:sz="4" w:space="0" w:color="auto"/>
              <w:right w:val="single" w:sz="4" w:space="0" w:color="auto"/>
            </w:tcBorders>
            <w:noWrap/>
          </w:tcPr>
          <w:p w14:paraId="4335484A" w14:textId="71511ABD"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6E2324A3"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55416551"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48D8C80A" w14:textId="4F7BBB32" w:rsidR="00054B96" w:rsidRPr="00414D5D" w:rsidRDefault="00054B96" w:rsidP="00054B96">
            <w:pPr>
              <w:pStyle w:val="NoSpacing"/>
              <w:jc w:val="center"/>
              <w:rPr>
                <w:rFonts w:ascii="Arial" w:hAnsi="Arial" w:cs="Arial"/>
                <w:sz w:val="24"/>
                <w:szCs w:val="24"/>
              </w:rPr>
            </w:pPr>
          </w:p>
        </w:tc>
      </w:tr>
      <w:tr w:rsidR="00054B96" w:rsidRPr="00414D5D" w14:paraId="7C623B5E" w14:textId="77777777" w:rsidTr="000F2D76">
        <w:trPr>
          <w:trHeight w:val="197"/>
        </w:trPr>
        <w:tc>
          <w:tcPr>
            <w:tcW w:w="1705" w:type="dxa"/>
            <w:tcBorders>
              <w:top w:val="single" w:sz="4" w:space="0" w:color="auto"/>
              <w:left w:val="single" w:sz="4" w:space="0" w:color="auto"/>
              <w:bottom w:val="single" w:sz="4" w:space="0" w:color="auto"/>
              <w:right w:val="single" w:sz="4" w:space="0" w:color="auto"/>
            </w:tcBorders>
            <w:noWrap/>
            <w:hideMark/>
          </w:tcPr>
          <w:p w14:paraId="07F7DEA8" w14:textId="3EC6AB3D" w:rsidR="00054B96" w:rsidRPr="00414D5D" w:rsidRDefault="00054B96" w:rsidP="00054B96">
            <w:pPr>
              <w:pStyle w:val="NoSpacing"/>
              <w:rPr>
                <w:rFonts w:ascii="Arial" w:hAnsi="Arial" w:cs="Arial"/>
                <w:sz w:val="24"/>
                <w:szCs w:val="24"/>
              </w:rPr>
            </w:pPr>
            <w:r w:rsidRPr="00414D5D">
              <w:rPr>
                <w:rFonts w:ascii="Arial" w:hAnsi="Arial" w:cs="Arial"/>
                <w:sz w:val="24"/>
                <w:szCs w:val="24"/>
              </w:rPr>
              <w:t>Mark</w:t>
            </w:r>
          </w:p>
        </w:tc>
        <w:tc>
          <w:tcPr>
            <w:tcW w:w="2430" w:type="dxa"/>
            <w:tcBorders>
              <w:top w:val="single" w:sz="4" w:space="0" w:color="auto"/>
              <w:left w:val="single" w:sz="4" w:space="0" w:color="auto"/>
              <w:bottom w:val="single" w:sz="4" w:space="0" w:color="auto"/>
              <w:right w:val="single" w:sz="4" w:space="0" w:color="auto"/>
            </w:tcBorders>
            <w:noWrap/>
            <w:hideMark/>
          </w:tcPr>
          <w:p w14:paraId="4B2588AE" w14:textId="42410BEE" w:rsidR="00054B96" w:rsidRPr="00414D5D" w:rsidRDefault="00054B96" w:rsidP="00054B96">
            <w:pPr>
              <w:pStyle w:val="NoSpacing"/>
              <w:rPr>
                <w:rFonts w:ascii="Arial" w:hAnsi="Arial" w:cs="Arial"/>
                <w:sz w:val="24"/>
                <w:szCs w:val="24"/>
              </w:rPr>
            </w:pPr>
            <w:r w:rsidRPr="00414D5D">
              <w:rPr>
                <w:rFonts w:ascii="Arial" w:hAnsi="Arial" w:cs="Arial"/>
                <w:sz w:val="24"/>
                <w:szCs w:val="24"/>
              </w:rPr>
              <w:t>Raymond, Jr.</w:t>
            </w:r>
          </w:p>
        </w:tc>
        <w:tc>
          <w:tcPr>
            <w:tcW w:w="1350" w:type="dxa"/>
            <w:tcBorders>
              <w:top w:val="single" w:sz="4" w:space="0" w:color="auto"/>
              <w:left w:val="single" w:sz="4" w:space="0" w:color="auto"/>
              <w:bottom w:val="single" w:sz="4" w:space="0" w:color="auto"/>
              <w:right w:val="single" w:sz="4" w:space="0" w:color="auto"/>
            </w:tcBorders>
            <w:noWrap/>
          </w:tcPr>
          <w:p w14:paraId="79F95725" w14:textId="54737969"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6D9121C5"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73C9822B"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1493925A" w14:textId="6D0583B7" w:rsidR="00054B96" w:rsidRPr="00414D5D" w:rsidRDefault="00054B96" w:rsidP="00054B96">
            <w:pPr>
              <w:pStyle w:val="NoSpacing"/>
              <w:jc w:val="center"/>
              <w:rPr>
                <w:rFonts w:ascii="Arial" w:hAnsi="Arial" w:cs="Arial"/>
                <w:sz w:val="24"/>
                <w:szCs w:val="24"/>
              </w:rPr>
            </w:pPr>
          </w:p>
        </w:tc>
      </w:tr>
      <w:tr w:rsidR="00054B96" w:rsidRPr="00414D5D" w14:paraId="41B9DB99"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5F8C7996" w14:textId="5C20996A" w:rsidR="00054B96" w:rsidRPr="00414D5D" w:rsidRDefault="00054B96" w:rsidP="00054B96">
            <w:pPr>
              <w:pStyle w:val="NoSpacing"/>
              <w:rPr>
                <w:rFonts w:ascii="Arial" w:hAnsi="Arial" w:cs="Arial"/>
                <w:sz w:val="24"/>
                <w:szCs w:val="24"/>
              </w:rPr>
            </w:pPr>
            <w:r w:rsidRPr="00414D5D">
              <w:rPr>
                <w:rFonts w:ascii="Arial" w:hAnsi="Arial" w:cs="Arial"/>
                <w:sz w:val="24"/>
                <w:szCs w:val="24"/>
              </w:rPr>
              <w:t>Christopher</w:t>
            </w:r>
          </w:p>
        </w:tc>
        <w:tc>
          <w:tcPr>
            <w:tcW w:w="2430" w:type="dxa"/>
            <w:tcBorders>
              <w:top w:val="single" w:sz="4" w:space="0" w:color="auto"/>
              <w:left w:val="single" w:sz="4" w:space="0" w:color="auto"/>
              <w:bottom w:val="single" w:sz="4" w:space="0" w:color="auto"/>
              <w:right w:val="single" w:sz="4" w:space="0" w:color="auto"/>
            </w:tcBorders>
            <w:noWrap/>
            <w:hideMark/>
          </w:tcPr>
          <w:p w14:paraId="2B2153D3" w14:textId="459AF988" w:rsidR="00054B96" w:rsidRPr="00414D5D" w:rsidRDefault="00054B96" w:rsidP="00054B96">
            <w:pPr>
              <w:pStyle w:val="NoSpacing"/>
              <w:rPr>
                <w:rFonts w:ascii="Arial" w:hAnsi="Arial" w:cs="Arial"/>
                <w:sz w:val="24"/>
                <w:szCs w:val="24"/>
              </w:rPr>
            </w:pPr>
            <w:r w:rsidRPr="00414D5D">
              <w:rPr>
                <w:rFonts w:ascii="Arial" w:hAnsi="Arial" w:cs="Arial"/>
                <w:sz w:val="24"/>
                <w:szCs w:val="24"/>
              </w:rPr>
              <w:t>Rodriguez</w:t>
            </w:r>
          </w:p>
        </w:tc>
        <w:tc>
          <w:tcPr>
            <w:tcW w:w="1350" w:type="dxa"/>
            <w:tcBorders>
              <w:top w:val="single" w:sz="4" w:space="0" w:color="auto"/>
              <w:left w:val="single" w:sz="4" w:space="0" w:color="auto"/>
              <w:bottom w:val="single" w:sz="4" w:space="0" w:color="auto"/>
              <w:right w:val="single" w:sz="4" w:space="0" w:color="auto"/>
            </w:tcBorders>
            <w:noWrap/>
            <w:hideMark/>
          </w:tcPr>
          <w:p w14:paraId="38998172" w14:textId="3AFA633E"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7407CA4D"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69E8EEA5"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281827C1" w14:textId="77777777" w:rsidR="00054B96" w:rsidRPr="00414D5D" w:rsidRDefault="00054B96" w:rsidP="00054B96">
            <w:pPr>
              <w:pStyle w:val="NoSpacing"/>
              <w:jc w:val="center"/>
              <w:rPr>
                <w:rFonts w:ascii="Arial" w:hAnsi="Arial" w:cs="Arial"/>
                <w:sz w:val="24"/>
                <w:szCs w:val="24"/>
              </w:rPr>
            </w:pPr>
          </w:p>
        </w:tc>
      </w:tr>
      <w:tr w:rsidR="00054B96" w:rsidRPr="00414D5D" w14:paraId="20650A8B"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122A572C" w14:textId="41497AAD" w:rsidR="00054B96" w:rsidRPr="00414D5D" w:rsidRDefault="00054B96" w:rsidP="00054B96">
            <w:pPr>
              <w:pStyle w:val="NoSpacing"/>
              <w:rPr>
                <w:rFonts w:ascii="Arial" w:hAnsi="Arial" w:cs="Arial"/>
                <w:sz w:val="24"/>
                <w:szCs w:val="24"/>
              </w:rPr>
            </w:pPr>
            <w:r w:rsidRPr="00414D5D">
              <w:rPr>
                <w:rFonts w:ascii="Arial" w:hAnsi="Arial" w:cs="Arial"/>
                <w:sz w:val="24"/>
                <w:szCs w:val="24"/>
              </w:rPr>
              <w:t>Karen</w:t>
            </w:r>
          </w:p>
        </w:tc>
        <w:tc>
          <w:tcPr>
            <w:tcW w:w="2430" w:type="dxa"/>
            <w:tcBorders>
              <w:top w:val="single" w:sz="4" w:space="0" w:color="auto"/>
              <w:left w:val="single" w:sz="4" w:space="0" w:color="auto"/>
              <w:bottom w:val="single" w:sz="4" w:space="0" w:color="auto"/>
              <w:right w:val="single" w:sz="4" w:space="0" w:color="auto"/>
            </w:tcBorders>
            <w:noWrap/>
            <w:hideMark/>
          </w:tcPr>
          <w:p w14:paraId="7D5EFD9C" w14:textId="3E5EAC66" w:rsidR="00054B96" w:rsidRPr="00414D5D" w:rsidRDefault="00054B96" w:rsidP="00054B96">
            <w:pPr>
              <w:pStyle w:val="NoSpacing"/>
              <w:rPr>
                <w:rFonts w:ascii="Arial" w:hAnsi="Arial" w:cs="Arial"/>
                <w:sz w:val="24"/>
                <w:szCs w:val="24"/>
              </w:rPr>
            </w:pPr>
            <w:proofErr w:type="spellStart"/>
            <w:r w:rsidRPr="00414D5D">
              <w:rPr>
                <w:rFonts w:ascii="Arial" w:hAnsi="Arial" w:cs="Arial"/>
                <w:sz w:val="24"/>
                <w:szCs w:val="24"/>
              </w:rPr>
              <w:t>Scallan</w:t>
            </w:r>
            <w:proofErr w:type="spellEnd"/>
          </w:p>
        </w:tc>
        <w:tc>
          <w:tcPr>
            <w:tcW w:w="1350" w:type="dxa"/>
            <w:tcBorders>
              <w:top w:val="single" w:sz="4" w:space="0" w:color="auto"/>
              <w:left w:val="single" w:sz="4" w:space="0" w:color="auto"/>
              <w:bottom w:val="single" w:sz="4" w:space="0" w:color="auto"/>
              <w:right w:val="single" w:sz="4" w:space="0" w:color="auto"/>
            </w:tcBorders>
            <w:noWrap/>
            <w:hideMark/>
          </w:tcPr>
          <w:p w14:paraId="40344694" w14:textId="51089A79"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30846DD0"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63759A6E"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31B24DF2" w14:textId="521AF07E" w:rsidR="00054B96" w:rsidRPr="00414D5D" w:rsidRDefault="00054B96" w:rsidP="00054B96">
            <w:pPr>
              <w:pStyle w:val="NoSpacing"/>
              <w:jc w:val="center"/>
              <w:rPr>
                <w:rFonts w:ascii="Arial" w:hAnsi="Arial" w:cs="Arial"/>
                <w:sz w:val="24"/>
                <w:szCs w:val="24"/>
              </w:rPr>
            </w:pPr>
          </w:p>
        </w:tc>
      </w:tr>
      <w:tr w:rsidR="00054B96" w:rsidRPr="00414D5D" w14:paraId="3611D00D"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5F5230DD" w14:textId="17A3C21D" w:rsidR="00054B96" w:rsidRPr="00414D5D" w:rsidRDefault="00054B96" w:rsidP="00054B96">
            <w:pPr>
              <w:pStyle w:val="NoSpacing"/>
              <w:rPr>
                <w:rFonts w:ascii="Arial" w:hAnsi="Arial" w:cs="Arial"/>
                <w:sz w:val="24"/>
                <w:szCs w:val="24"/>
              </w:rPr>
            </w:pPr>
            <w:r w:rsidRPr="00414D5D">
              <w:rPr>
                <w:rFonts w:ascii="Arial" w:hAnsi="Arial" w:cs="Arial"/>
                <w:sz w:val="24"/>
                <w:szCs w:val="24"/>
              </w:rPr>
              <w:t>Tabatha</w:t>
            </w:r>
          </w:p>
        </w:tc>
        <w:tc>
          <w:tcPr>
            <w:tcW w:w="2430" w:type="dxa"/>
            <w:tcBorders>
              <w:top w:val="single" w:sz="4" w:space="0" w:color="auto"/>
              <w:left w:val="single" w:sz="4" w:space="0" w:color="auto"/>
              <w:bottom w:val="single" w:sz="4" w:space="0" w:color="auto"/>
              <w:right w:val="single" w:sz="4" w:space="0" w:color="auto"/>
            </w:tcBorders>
            <w:noWrap/>
            <w:hideMark/>
          </w:tcPr>
          <w:p w14:paraId="6F297B3A" w14:textId="2C1EAF67" w:rsidR="00054B96" w:rsidRPr="00414D5D" w:rsidRDefault="00054B96" w:rsidP="00054B96">
            <w:pPr>
              <w:pStyle w:val="NoSpacing"/>
              <w:rPr>
                <w:rFonts w:ascii="Arial" w:hAnsi="Arial" w:cs="Arial"/>
                <w:sz w:val="24"/>
                <w:szCs w:val="24"/>
              </w:rPr>
            </w:pPr>
            <w:r w:rsidRPr="00414D5D">
              <w:rPr>
                <w:rFonts w:ascii="Arial" w:hAnsi="Arial" w:cs="Arial"/>
                <w:sz w:val="24"/>
                <w:szCs w:val="24"/>
              </w:rPr>
              <w:t>Taylor</w:t>
            </w:r>
          </w:p>
        </w:tc>
        <w:tc>
          <w:tcPr>
            <w:tcW w:w="1350" w:type="dxa"/>
            <w:tcBorders>
              <w:top w:val="single" w:sz="4" w:space="0" w:color="auto"/>
              <w:left w:val="single" w:sz="4" w:space="0" w:color="auto"/>
              <w:bottom w:val="single" w:sz="4" w:space="0" w:color="auto"/>
              <w:right w:val="single" w:sz="4" w:space="0" w:color="auto"/>
            </w:tcBorders>
            <w:noWrap/>
            <w:hideMark/>
          </w:tcPr>
          <w:p w14:paraId="25696452" w14:textId="074241B7" w:rsidR="00054B96" w:rsidRPr="00414D5D" w:rsidRDefault="00054B96" w:rsidP="00054B96">
            <w:pPr>
              <w:pStyle w:val="NoSpacing"/>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573A6831"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76BC07CC"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268421CF" w14:textId="13DFAF53"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X</w:t>
            </w:r>
          </w:p>
        </w:tc>
      </w:tr>
      <w:tr w:rsidR="00054B96" w:rsidRPr="00414D5D" w14:paraId="01823C89"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646751FF" w14:textId="13D0706F" w:rsidR="00054B96" w:rsidRPr="00414D5D" w:rsidRDefault="00054B96" w:rsidP="00054B96">
            <w:pPr>
              <w:pStyle w:val="NoSpacing"/>
              <w:rPr>
                <w:rFonts w:ascii="Arial" w:hAnsi="Arial" w:cs="Arial"/>
                <w:sz w:val="24"/>
                <w:szCs w:val="24"/>
              </w:rPr>
            </w:pPr>
            <w:r w:rsidRPr="00414D5D">
              <w:rPr>
                <w:rFonts w:ascii="Arial" w:hAnsi="Arial" w:cs="Arial"/>
                <w:sz w:val="24"/>
                <w:szCs w:val="24"/>
              </w:rPr>
              <w:t>Erica</w:t>
            </w:r>
          </w:p>
        </w:tc>
        <w:tc>
          <w:tcPr>
            <w:tcW w:w="2430" w:type="dxa"/>
            <w:tcBorders>
              <w:top w:val="single" w:sz="4" w:space="0" w:color="auto"/>
              <w:left w:val="single" w:sz="4" w:space="0" w:color="auto"/>
              <w:bottom w:val="single" w:sz="4" w:space="0" w:color="auto"/>
              <w:right w:val="single" w:sz="4" w:space="0" w:color="auto"/>
            </w:tcBorders>
            <w:noWrap/>
            <w:hideMark/>
          </w:tcPr>
          <w:p w14:paraId="6AC18438" w14:textId="53B79964" w:rsidR="00054B96" w:rsidRPr="00414D5D" w:rsidRDefault="00054B96" w:rsidP="00054B96">
            <w:pPr>
              <w:pStyle w:val="NoSpacing"/>
              <w:rPr>
                <w:rFonts w:ascii="Arial" w:hAnsi="Arial" w:cs="Arial"/>
                <w:sz w:val="24"/>
                <w:szCs w:val="24"/>
              </w:rPr>
            </w:pPr>
            <w:r w:rsidRPr="00414D5D">
              <w:rPr>
                <w:rFonts w:ascii="Arial" w:hAnsi="Arial" w:cs="Arial"/>
                <w:sz w:val="24"/>
                <w:szCs w:val="24"/>
              </w:rPr>
              <w:t>Wallace</w:t>
            </w:r>
          </w:p>
        </w:tc>
        <w:tc>
          <w:tcPr>
            <w:tcW w:w="1350" w:type="dxa"/>
            <w:tcBorders>
              <w:top w:val="single" w:sz="4" w:space="0" w:color="auto"/>
              <w:left w:val="single" w:sz="4" w:space="0" w:color="auto"/>
              <w:bottom w:val="single" w:sz="4" w:space="0" w:color="auto"/>
              <w:right w:val="single" w:sz="4" w:space="0" w:color="auto"/>
            </w:tcBorders>
            <w:noWrap/>
            <w:hideMark/>
          </w:tcPr>
          <w:p w14:paraId="1CFA375B" w14:textId="03C84588"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462A5DD3"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625E313B"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52938C82" w14:textId="77777777" w:rsidR="00054B96" w:rsidRPr="00414D5D" w:rsidRDefault="00054B96" w:rsidP="00054B96">
            <w:pPr>
              <w:pStyle w:val="NoSpacing"/>
              <w:jc w:val="center"/>
              <w:rPr>
                <w:rFonts w:ascii="Arial" w:hAnsi="Arial" w:cs="Arial"/>
                <w:sz w:val="24"/>
                <w:szCs w:val="24"/>
              </w:rPr>
            </w:pPr>
          </w:p>
        </w:tc>
      </w:tr>
      <w:tr w:rsidR="00054B96" w:rsidRPr="00414D5D" w14:paraId="44B46ACE" w14:textId="77777777" w:rsidTr="000F2D76">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7C58F70F" w14:textId="2B7A165F" w:rsidR="00054B96" w:rsidRPr="00414D5D" w:rsidRDefault="00054B96" w:rsidP="00054B96">
            <w:pPr>
              <w:pStyle w:val="NoSpacing"/>
              <w:rPr>
                <w:rFonts w:ascii="Arial" w:hAnsi="Arial" w:cs="Arial"/>
                <w:sz w:val="24"/>
                <w:szCs w:val="24"/>
              </w:rPr>
            </w:pPr>
            <w:r w:rsidRPr="00414D5D">
              <w:rPr>
                <w:rFonts w:ascii="Arial" w:hAnsi="Arial" w:cs="Arial"/>
                <w:sz w:val="24"/>
                <w:szCs w:val="24"/>
              </w:rPr>
              <w:t>Jerrie</w:t>
            </w:r>
          </w:p>
        </w:tc>
        <w:tc>
          <w:tcPr>
            <w:tcW w:w="2430" w:type="dxa"/>
            <w:tcBorders>
              <w:top w:val="single" w:sz="4" w:space="0" w:color="auto"/>
              <w:left w:val="single" w:sz="4" w:space="0" w:color="auto"/>
              <w:bottom w:val="single" w:sz="4" w:space="0" w:color="auto"/>
              <w:right w:val="single" w:sz="4" w:space="0" w:color="auto"/>
            </w:tcBorders>
            <w:noWrap/>
            <w:hideMark/>
          </w:tcPr>
          <w:p w14:paraId="7C0AE97E" w14:textId="27E43727" w:rsidR="00054B96" w:rsidRPr="00414D5D" w:rsidRDefault="00054B96" w:rsidP="00054B96">
            <w:pPr>
              <w:pStyle w:val="NoSpacing"/>
              <w:rPr>
                <w:rFonts w:ascii="Arial" w:hAnsi="Arial" w:cs="Arial"/>
                <w:sz w:val="24"/>
                <w:szCs w:val="24"/>
              </w:rPr>
            </w:pPr>
            <w:r w:rsidRPr="00414D5D">
              <w:rPr>
                <w:rFonts w:ascii="Arial" w:hAnsi="Arial" w:cs="Arial"/>
                <w:sz w:val="24"/>
                <w:szCs w:val="24"/>
              </w:rPr>
              <w:t>Williams</w:t>
            </w:r>
          </w:p>
        </w:tc>
        <w:tc>
          <w:tcPr>
            <w:tcW w:w="1350" w:type="dxa"/>
            <w:tcBorders>
              <w:top w:val="single" w:sz="4" w:space="0" w:color="auto"/>
              <w:left w:val="single" w:sz="4" w:space="0" w:color="auto"/>
              <w:bottom w:val="single" w:sz="4" w:space="0" w:color="auto"/>
              <w:right w:val="single" w:sz="4" w:space="0" w:color="auto"/>
            </w:tcBorders>
            <w:noWrap/>
            <w:hideMark/>
          </w:tcPr>
          <w:p w14:paraId="49AC737E" w14:textId="0ED759DC"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77D79830"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24F66D77"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1CD223CF" w14:textId="77777777" w:rsidR="00054B96" w:rsidRPr="00414D5D" w:rsidRDefault="00054B96" w:rsidP="00054B96">
            <w:pPr>
              <w:pStyle w:val="NoSpacing"/>
              <w:jc w:val="center"/>
              <w:rPr>
                <w:rFonts w:ascii="Arial" w:hAnsi="Arial" w:cs="Arial"/>
                <w:sz w:val="24"/>
                <w:szCs w:val="24"/>
              </w:rPr>
            </w:pPr>
          </w:p>
        </w:tc>
      </w:tr>
      <w:tr w:rsidR="00054B96" w:rsidRPr="00414D5D" w14:paraId="0445A588" w14:textId="77777777" w:rsidTr="000F2D76">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587239ED" w14:textId="4D0D18A8" w:rsidR="00054B96" w:rsidRPr="00414D5D" w:rsidRDefault="00054B96" w:rsidP="00054B96">
            <w:pPr>
              <w:pStyle w:val="NoSpacing"/>
              <w:rPr>
                <w:rFonts w:ascii="Arial" w:hAnsi="Arial" w:cs="Arial"/>
                <w:sz w:val="24"/>
                <w:szCs w:val="24"/>
              </w:rPr>
            </w:pPr>
            <w:r w:rsidRPr="00414D5D">
              <w:rPr>
                <w:rFonts w:ascii="Arial" w:hAnsi="Arial" w:cs="Arial"/>
                <w:sz w:val="24"/>
                <w:szCs w:val="24"/>
              </w:rPr>
              <w:t>Nicole</w:t>
            </w:r>
          </w:p>
        </w:tc>
        <w:tc>
          <w:tcPr>
            <w:tcW w:w="2430" w:type="dxa"/>
            <w:tcBorders>
              <w:top w:val="single" w:sz="4" w:space="0" w:color="auto"/>
              <w:left w:val="single" w:sz="4" w:space="0" w:color="auto"/>
              <w:bottom w:val="single" w:sz="4" w:space="0" w:color="auto"/>
              <w:right w:val="single" w:sz="4" w:space="0" w:color="auto"/>
            </w:tcBorders>
            <w:noWrap/>
            <w:hideMark/>
          </w:tcPr>
          <w:p w14:paraId="312511D0" w14:textId="3074B094" w:rsidR="00054B96" w:rsidRPr="00414D5D" w:rsidRDefault="00054B96" w:rsidP="00054B96">
            <w:pPr>
              <w:pStyle w:val="NoSpacing"/>
              <w:rPr>
                <w:rFonts w:ascii="Arial" w:hAnsi="Arial" w:cs="Arial"/>
                <w:sz w:val="24"/>
                <w:szCs w:val="24"/>
              </w:rPr>
            </w:pPr>
            <w:r w:rsidRPr="00414D5D">
              <w:rPr>
                <w:rFonts w:ascii="Arial" w:hAnsi="Arial" w:cs="Arial"/>
                <w:sz w:val="24"/>
                <w:szCs w:val="24"/>
              </w:rPr>
              <w:t>Williams</w:t>
            </w:r>
          </w:p>
        </w:tc>
        <w:tc>
          <w:tcPr>
            <w:tcW w:w="1350" w:type="dxa"/>
            <w:tcBorders>
              <w:top w:val="single" w:sz="4" w:space="0" w:color="auto"/>
              <w:left w:val="single" w:sz="4" w:space="0" w:color="auto"/>
              <w:bottom w:val="single" w:sz="4" w:space="0" w:color="auto"/>
              <w:right w:val="single" w:sz="4" w:space="0" w:color="auto"/>
            </w:tcBorders>
            <w:noWrap/>
          </w:tcPr>
          <w:p w14:paraId="762934CC" w14:textId="7EFBDA7D" w:rsidR="00054B96" w:rsidRPr="00414D5D" w:rsidRDefault="00054B96" w:rsidP="00054B96">
            <w:pPr>
              <w:pStyle w:val="NoSpacing"/>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hideMark/>
          </w:tcPr>
          <w:p w14:paraId="25DB66F4" w14:textId="70F6B13B"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hideMark/>
          </w:tcPr>
          <w:p w14:paraId="6D096765" w14:textId="0E03B981"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1CD075D8" w14:textId="1EF9FB8D"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X</w:t>
            </w:r>
          </w:p>
        </w:tc>
      </w:tr>
      <w:tr w:rsidR="00054B96" w:rsidRPr="00414D5D" w14:paraId="24CE458F" w14:textId="77777777" w:rsidTr="000F2D76">
        <w:trPr>
          <w:trHeight w:val="251"/>
        </w:trPr>
        <w:tc>
          <w:tcPr>
            <w:tcW w:w="1705" w:type="dxa"/>
            <w:tcBorders>
              <w:top w:val="single" w:sz="4" w:space="0" w:color="auto"/>
              <w:left w:val="single" w:sz="4" w:space="0" w:color="auto"/>
              <w:bottom w:val="single" w:sz="4" w:space="0" w:color="auto"/>
              <w:right w:val="single" w:sz="4" w:space="0" w:color="auto"/>
            </w:tcBorders>
            <w:noWrap/>
            <w:hideMark/>
          </w:tcPr>
          <w:p w14:paraId="7EEBFF82" w14:textId="70E2045A" w:rsidR="00054B96" w:rsidRPr="00414D5D" w:rsidRDefault="00054B96" w:rsidP="00054B96">
            <w:pPr>
              <w:pStyle w:val="NoSpacing"/>
              <w:rPr>
                <w:rFonts w:ascii="Arial" w:hAnsi="Arial" w:cs="Arial"/>
                <w:sz w:val="24"/>
                <w:szCs w:val="24"/>
              </w:rPr>
            </w:pPr>
            <w:r w:rsidRPr="00414D5D">
              <w:rPr>
                <w:rFonts w:ascii="Arial" w:hAnsi="Arial" w:cs="Arial"/>
                <w:sz w:val="24"/>
                <w:szCs w:val="24"/>
              </w:rPr>
              <w:t>Gerald</w:t>
            </w:r>
          </w:p>
        </w:tc>
        <w:tc>
          <w:tcPr>
            <w:tcW w:w="2430" w:type="dxa"/>
            <w:tcBorders>
              <w:top w:val="single" w:sz="4" w:space="0" w:color="auto"/>
              <w:left w:val="single" w:sz="4" w:space="0" w:color="auto"/>
              <w:bottom w:val="single" w:sz="4" w:space="0" w:color="auto"/>
              <w:right w:val="single" w:sz="4" w:space="0" w:color="auto"/>
            </w:tcBorders>
            <w:noWrap/>
            <w:hideMark/>
          </w:tcPr>
          <w:p w14:paraId="3EB62BC4" w14:textId="5CBC3802" w:rsidR="00054B96" w:rsidRPr="00414D5D" w:rsidRDefault="00054B96" w:rsidP="00054B96">
            <w:pPr>
              <w:pStyle w:val="NoSpacing"/>
              <w:rPr>
                <w:rFonts w:ascii="Arial" w:hAnsi="Arial" w:cs="Arial"/>
                <w:sz w:val="24"/>
                <w:szCs w:val="24"/>
              </w:rPr>
            </w:pPr>
            <w:r w:rsidRPr="00414D5D">
              <w:rPr>
                <w:rFonts w:ascii="Arial" w:hAnsi="Arial" w:cs="Arial"/>
                <w:sz w:val="24"/>
                <w:szCs w:val="24"/>
              </w:rPr>
              <w:t>Boudreaux</w:t>
            </w:r>
          </w:p>
        </w:tc>
        <w:tc>
          <w:tcPr>
            <w:tcW w:w="1350" w:type="dxa"/>
            <w:tcBorders>
              <w:top w:val="single" w:sz="4" w:space="0" w:color="auto"/>
              <w:left w:val="single" w:sz="4" w:space="0" w:color="auto"/>
              <w:bottom w:val="single" w:sz="4" w:space="0" w:color="auto"/>
              <w:right w:val="single" w:sz="4" w:space="0" w:color="auto"/>
            </w:tcBorders>
            <w:noWrap/>
          </w:tcPr>
          <w:p w14:paraId="6DB9DCAF" w14:textId="221A75F4"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0E5427A7"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4D81F1BB" w14:textId="77777777" w:rsidR="00054B96" w:rsidRPr="00414D5D" w:rsidRDefault="00054B96" w:rsidP="00054B96">
            <w:pPr>
              <w:pStyle w:val="NoSpacing"/>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hideMark/>
          </w:tcPr>
          <w:p w14:paraId="0D237864" w14:textId="5697EBA4" w:rsidR="00054B96" w:rsidRPr="00414D5D" w:rsidRDefault="00054B96" w:rsidP="00054B96">
            <w:pPr>
              <w:pStyle w:val="NoSpacing"/>
              <w:jc w:val="center"/>
              <w:rPr>
                <w:rFonts w:ascii="Arial" w:hAnsi="Arial" w:cs="Arial"/>
                <w:sz w:val="24"/>
                <w:szCs w:val="24"/>
              </w:rPr>
            </w:pPr>
          </w:p>
        </w:tc>
      </w:tr>
      <w:tr w:rsidR="00054B96" w:rsidRPr="00414D5D" w14:paraId="202E5F9D" w14:textId="77777777" w:rsidTr="000F2D76">
        <w:trPr>
          <w:trHeight w:val="170"/>
        </w:trPr>
        <w:tc>
          <w:tcPr>
            <w:tcW w:w="1705" w:type="dxa"/>
            <w:tcBorders>
              <w:top w:val="single" w:sz="4" w:space="0" w:color="auto"/>
              <w:left w:val="single" w:sz="4" w:space="0" w:color="auto"/>
              <w:bottom w:val="single" w:sz="4" w:space="0" w:color="auto"/>
              <w:right w:val="single" w:sz="4" w:space="0" w:color="auto"/>
            </w:tcBorders>
            <w:noWrap/>
            <w:hideMark/>
          </w:tcPr>
          <w:p w14:paraId="184F3F64" w14:textId="4AE05684" w:rsidR="00054B96" w:rsidRPr="00414D5D" w:rsidRDefault="00054B96" w:rsidP="00054B96">
            <w:pPr>
              <w:pStyle w:val="NoSpacing"/>
              <w:rPr>
                <w:rFonts w:ascii="Arial" w:hAnsi="Arial" w:cs="Arial"/>
                <w:b/>
                <w:sz w:val="24"/>
                <w:szCs w:val="24"/>
              </w:rPr>
            </w:pPr>
            <w:r w:rsidRPr="00414D5D">
              <w:rPr>
                <w:rFonts w:ascii="Arial" w:hAnsi="Arial" w:cs="Arial"/>
                <w:sz w:val="24"/>
                <w:szCs w:val="24"/>
              </w:rPr>
              <w:t>Malinda</w:t>
            </w:r>
          </w:p>
        </w:tc>
        <w:tc>
          <w:tcPr>
            <w:tcW w:w="2430" w:type="dxa"/>
            <w:tcBorders>
              <w:top w:val="single" w:sz="4" w:space="0" w:color="auto"/>
              <w:left w:val="single" w:sz="4" w:space="0" w:color="auto"/>
              <w:bottom w:val="single" w:sz="4" w:space="0" w:color="auto"/>
              <w:right w:val="single" w:sz="4" w:space="0" w:color="auto"/>
            </w:tcBorders>
            <w:noWrap/>
            <w:hideMark/>
          </w:tcPr>
          <w:p w14:paraId="333F9AE6" w14:textId="646A5671" w:rsidR="00054B96" w:rsidRPr="00414D5D" w:rsidRDefault="00054B96" w:rsidP="00054B96">
            <w:pPr>
              <w:pStyle w:val="NoSpacing"/>
              <w:rPr>
                <w:rFonts w:ascii="Arial" w:hAnsi="Arial" w:cs="Arial"/>
                <w:b/>
                <w:sz w:val="24"/>
                <w:szCs w:val="24"/>
              </w:rPr>
            </w:pPr>
            <w:r w:rsidRPr="00414D5D">
              <w:rPr>
                <w:rFonts w:ascii="Arial" w:hAnsi="Arial" w:cs="Arial"/>
                <w:sz w:val="24"/>
                <w:szCs w:val="24"/>
              </w:rPr>
              <w:t>White</w:t>
            </w:r>
          </w:p>
        </w:tc>
        <w:tc>
          <w:tcPr>
            <w:tcW w:w="1350" w:type="dxa"/>
            <w:tcBorders>
              <w:top w:val="single" w:sz="4" w:space="0" w:color="auto"/>
              <w:left w:val="single" w:sz="4" w:space="0" w:color="auto"/>
              <w:bottom w:val="single" w:sz="4" w:space="0" w:color="auto"/>
              <w:right w:val="single" w:sz="4" w:space="0" w:color="auto"/>
            </w:tcBorders>
            <w:noWrap/>
          </w:tcPr>
          <w:p w14:paraId="2A262C8B" w14:textId="6C2BD4A0"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158792D0"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0D17DF87"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67E6E6BA" w14:textId="7BF73ACE" w:rsidR="00054B96" w:rsidRPr="00414D5D" w:rsidRDefault="00054B96" w:rsidP="00054B96">
            <w:pPr>
              <w:pStyle w:val="NoSpacing"/>
              <w:jc w:val="center"/>
              <w:rPr>
                <w:rFonts w:ascii="Arial" w:hAnsi="Arial" w:cs="Arial"/>
                <w:sz w:val="24"/>
                <w:szCs w:val="24"/>
              </w:rPr>
            </w:pPr>
          </w:p>
        </w:tc>
      </w:tr>
      <w:tr w:rsidR="000F2D76" w:rsidRPr="00414D5D" w14:paraId="13058F69" w14:textId="77777777" w:rsidTr="000F2D76">
        <w:trPr>
          <w:trHeight w:val="170"/>
        </w:trPr>
        <w:tc>
          <w:tcPr>
            <w:tcW w:w="1705" w:type="dxa"/>
            <w:tcBorders>
              <w:top w:val="single" w:sz="4" w:space="0" w:color="auto"/>
              <w:left w:val="single" w:sz="4" w:space="0" w:color="auto"/>
              <w:bottom w:val="single" w:sz="4" w:space="0" w:color="auto"/>
              <w:right w:val="single" w:sz="4" w:space="0" w:color="auto"/>
            </w:tcBorders>
            <w:noWrap/>
          </w:tcPr>
          <w:p w14:paraId="16D3C281" w14:textId="77777777" w:rsidR="000F2D76" w:rsidRPr="00414D5D" w:rsidRDefault="000F2D76" w:rsidP="00054B96">
            <w:pPr>
              <w:pStyle w:val="NoSpacing"/>
              <w:rPr>
                <w:rFonts w:ascii="Arial" w:hAnsi="Arial" w:cs="Arial"/>
                <w:sz w:val="24"/>
                <w:szCs w:val="24"/>
              </w:rPr>
            </w:pPr>
          </w:p>
        </w:tc>
        <w:tc>
          <w:tcPr>
            <w:tcW w:w="2430" w:type="dxa"/>
            <w:tcBorders>
              <w:top w:val="single" w:sz="4" w:space="0" w:color="auto"/>
              <w:left w:val="single" w:sz="4" w:space="0" w:color="auto"/>
              <w:bottom w:val="single" w:sz="4" w:space="0" w:color="auto"/>
              <w:right w:val="single" w:sz="4" w:space="0" w:color="auto"/>
            </w:tcBorders>
            <w:noWrap/>
          </w:tcPr>
          <w:p w14:paraId="54D97C0B" w14:textId="77777777" w:rsidR="000F2D76" w:rsidRPr="00414D5D" w:rsidRDefault="000F2D76" w:rsidP="00054B96">
            <w:pPr>
              <w:pStyle w:val="NoSpacing"/>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noWrap/>
          </w:tcPr>
          <w:p w14:paraId="3678A024" w14:textId="77777777" w:rsidR="000F2D76" w:rsidRPr="00414D5D" w:rsidRDefault="000F2D76" w:rsidP="00054B96">
            <w:pPr>
              <w:pStyle w:val="NoSpacing"/>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4CA45F5E" w14:textId="77777777" w:rsidR="000F2D76" w:rsidRPr="00414D5D" w:rsidRDefault="000F2D7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58EB6E44" w14:textId="77777777" w:rsidR="000F2D76" w:rsidRPr="00414D5D" w:rsidRDefault="000F2D7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5AF20DBA" w14:textId="77777777" w:rsidR="000F2D76" w:rsidRPr="00414D5D" w:rsidRDefault="000F2D76" w:rsidP="00054B96">
            <w:pPr>
              <w:pStyle w:val="NoSpacing"/>
              <w:jc w:val="center"/>
              <w:rPr>
                <w:rFonts w:ascii="Arial" w:hAnsi="Arial" w:cs="Arial"/>
                <w:sz w:val="24"/>
                <w:szCs w:val="24"/>
              </w:rPr>
            </w:pPr>
          </w:p>
        </w:tc>
      </w:tr>
      <w:tr w:rsidR="00054B96" w:rsidRPr="00414D5D" w14:paraId="000C9E30"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2E16CF0C" w14:textId="218365C6" w:rsidR="00054B96" w:rsidRPr="000F2D76" w:rsidRDefault="00054B96" w:rsidP="00054B96">
            <w:pPr>
              <w:pStyle w:val="NoSpacing"/>
              <w:rPr>
                <w:rFonts w:ascii="Arial" w:hAnsi="Arial" w:cs="Arial"/>
                <w:b/>
                <w:sz w:val="24"/>
                <w:szCs w:val="24"/>
              </w:rPr>
            </w:pPr>
            <w:r w:rsidRPr="000F2D76">
              <w:rPr>
                <w:rFonts w:ascii="Arial" w:hAnsi="Arial" w:cs="Arial"/>
                <w:b/>
                <w:sz w:val="24"/>
                <w:szCs w:val="24"/>
              </w:rPr>
              <w:t>ROLE</w:t>
            </w:r>
          </w:p>
        </w:tc>
        <w:tc>
          <w:tcPr>
            <w:tcW w:w="2430" w:type="dxa"/>
            <w:tcBorders>
              <w:top w:val="single" w:sz="4" w:space="0" w:color="auto"/>
              <w:left w:val="single" w:sz="4" w:space="0" w:color="auto"/>
              <w:bottom w:val="single" w:sz="4" w:space="0" w:color="auto"/>
              <w:right w:val="single" w:sz="4" w:space="0" w:color="auto"/>
            </w:tcBorders>
            <w:noWrap/>
            <w:hideMark/>
          </w:tcPr>
          <w:p w14:paraId="3C11BE00" w14:textId="732D76BB" w:rsidR="00054B96" w:rsidRPr="000F2D76" w:rsidRDefault="00054B96" w:rsidP="00054B96">
            <w:pPr>
              <w:pStyle w:val="NoSpacing"/>
              <w:rPr>
                <w:rFonts w:ascii="Arial" w:hAnsi="Arial" w:cs="Arial"/>
                <w:b/>
                <w:sz w:val="24"/>
                <w:szCs w:val="24"/>
              </w:rPr>
            </w:pPr>
            <w:r w:rsidRPr="000F2D76">
              <w:rPr>
                <w:rFonts w:ascii="Arial" w:hAnsi="Arial" w:cs="Arial"/>
                <w:b/>
                <w:sz w:val="24"/>
                <w:szCs w:val="24"/>
              </w:rPr>
              <w:t>STAFF</w:t>
            </w:r>
          </w:p>
        </w:tc>
        <w:tc>
          <w:tcPr>
            <w:tcW w:w="1350" w:type="dxa"/>
            <w:tcBorders>
              <w:top w:val="single" w:sz="4" w:space="0" w:color="auto"/>
              <w:left w:val="single" w:sz="4" w:space="0" w:color="auto"/>
              <w:bottom w:val="single" w:sz="4" w:space="0" w:color="auto"/>
              <w:right w:val="single" w:sz="4" w:space="0" w:color="auto"/>
            </w:tcBorders>
            <w:noWrap/>
            <w:hideMark/>
          </w:tcPr>
          <w:p w14:paraId="0FB2DA26" w14:textId="3230DCDE" w:rsidR="00054B96" w:rsidRPr="00414D5D" w:rsidRDefault="00054B96" w:rsidP="00054B96">
            <w:pPr>
              <w:pStyle w:val="NoSpacing"/>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5B67969B"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300997FE"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7B18C363" w14:textId="77777777" w:rsidR="00054B96" w:rsidRPr="00414D5D" w:rsidRDefault="00054B96" w:rsidP="00054B96">
            <w:pPr>
              <w:pStyle w:val="NoSpacing"/>
              <w:jc w:val="center"/>
              <w:rPr>
                <w:rFonts w:ascii="Arial" w:hAnsi="Arial" w:cs="Arial"/>
                <w:sz w:val="24"/>
                <w:szCs w:val="24"/>
              </w:rPr>
            </w:pPr>
          </w:p>
        </w:tc>
      </w:tr>
      <w:tr w:rsidR="00054B96" w:rsidRPr="00414D5D" w14:paraId="575B1A5C"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7F1D363B" w14:textId="731A23B3" w:rsidR="00054B96" w:rsidRPr="00414D5D" w:rsidRDefault="00054B96" w:rsidP="00054B96">
            <w:pPr>
              <w:pStyle w:val="NoSpacing"/>
              <w:rPr>
                <w:rFonts w:ascii="Arial" w:hAnsi="Arial" w:cs="Arial"/>
                <w:sz w:val="24"/>
                <w:szCs w:val="24"/>
              </w:rPr>
            </w:pPr>
            <w:r w:rsidRPr="00414D5D">
              <w:rPr>
                <w:rFonts w:ascii="Arial" w:hAnsi="Arial" w:cs="Arial"/>
                <w:sz w:val="24"/>
                <w:szCs w:val="24"/>
              </w:rPr>
              <w:t>Exec Director</w:t>
            </w:r>
          </w:p>
        </w:tc>
        <w:tc>
          <w:tcPr>
            <w:tcW w:w="2430" w:type="dxa"/>
            <w:tcBorders>
              <w:top w:val="single" w:sz="4" w:space="0" w:color="auto"/>
              <w:left w:val="single" w:sz="4" w:space="0" w:color="auto"/>
              <w:bottom w:val="single" w:sz="4" w:space="0" w:color="auto"/>
              <w:right w:val="single" w:sz="4" w:space="0" w:color="auto"/>
            </w:tcBorders>
            <w:noWrap/>
            <w:hideMark/>
          </w:tcPr>
          <w:p w14:paraId="1EB66861" w14:textId="278FA9F6" w:rsidR="00054B96" w:rsidRPr="00414D5D" w:rsidRDefault="00054B96" w:rsidP="00054B96">
            <w:pPr>
              <w:pStyle w:val="NoSpacing"/>
              <w:rPr>
                <w:rFonts w:ascii="Arial" w:hAnsi="Arial" w:cs="Arial"/>
                <w:sz w:val="24"/>
                <w:szCs w:val="24"/>
              </w:rPr>
            </w:pPr>
            <w:r w:rsidRPr="00414D5D">
              <w:rPr>
                <w:rFonts w:ascii="Arial" w:hAnsi="Arial" w:cs="Arial"/>
                <w:sz w:val="24"/>
                <w:szCs w:val="24"/>
              </w:rPr>
              <w:t xml:space="preserve">Bambi </w:t>
            </w:r>
            <w:proofErr w:type="spellStart"/>
            <w:r w:rsidRPr="00414D5D">
              <w:rPr>
                <w:rFonts w:ascii="Arial" w:hAnsi="Arial" w:cs="Arial"/>
                <w:sz w:val="24"/>
                <w:szCs w:val="24"/>
              </w:rPr>
              <w:t>Polotzola</w:t>
            </w:r>
            <w:proofErr w:type="spellEnd"/>
          </w:p>
        </w:tc>
        <w:tc>
          <w:tcPr>
            <w:tcW w:w="1350" w:type="dxa"/>
            <w:tcBorders>
              <w:top w:val="single" w:sz="4" w:space="0" w:color="auto"/>
              <w:left w:val="single" w:sz="4" w:space="0" w:color="auto"/>
              <w:bottom w:val="single" w:sz="4" w:space="0" w:color="auto"/>
              <w:right w:val="single" w:sz="4" w:space="0" w:color="auto"/>
            </w:tcBorders>
            <w:noWrap/>
            <w:hideMark/>
          </w:tcPr>
          <w:p w14:paraId="56CF0490" w14:textId="125AE063"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5EEEF269"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0FD687C8"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3423AAC5" w14:textId="77777777" w:rsidR="00054B96" w:rsidRPr="00414D5D" w:rsidRDefault="00054B96" w:rsidP="00054B96">
            <w:pPr>
              <w:pStyle w:val="NoSpacing"/>
              <w:jc w:val="center"/>
              <w:rPr>
                <w:rFonts w:ascii="Arial" w:hAnsi="Arial" w:cs="Arial"/>
                <w:sz w:val="24"/>
                <w:szCs w:val="24"/>
              </w:rPr>
            </w:pPr>
          </w:p>
        </w:tc>
      </w:tr>
      <w:tr w:rsidR="00054B96" w:rsidRPr="00414D5D" w14:paraId="5E3DEE0E"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5D0F309C" w14:textId="2DFFE543" w:rsidR="00054B96" w:rsidRPr="00414D5D" w:rsidRDefault="00054B96" w:rsidP="00054B96">
            <w:pPr>
              <w:pStyle w:val="NoSpacing"/>
              <w:rPr>
                <w:rFonts w:ascii="Arial" w:hAnsi="Arial" w:cs="Arial"/>
                <w:sz w:val="24"/>
                <w:szCs w:val="24"/>
              </w:rPr>
            </w:pPr>
            <w:r w:rsidRPr="00414D5D">
              <w:rPr>
                <w:rFonts w:ascii="Arial" w:hAnsi="Arial" w:cs="Arial"/>
                <w:sz w:val="24"/>
                <w:szCs w:val="24"/>
              </w:rPr>
              <w:t>Asst. Director</w:t>
            </w:r>
          </w:p>
        </w:tc>
        <w:tc>
          <w:tcPr>
            <w:tcW w:w="2430" w:type="dxa"/>
            <w:tcBorders>
              <w:top w:val="single" w:sz="4" w:space="0" w:color="auto"/>
              <w:left w:val="single" w:sz="4" w:space="0" w:color="auto"/>
              <w:bottom w:val="single" w:sz="4" w:space="0" w:color="auto"/>
              <w:right w:val="single" w:sz="4" w:space="0" w:color="auto"/>
            </w:tcBorders>
            <w:noWrap/>
            <w:hideMark/>
          </w:tcPr>
          <w:p w14:paraId="2AC8ADCF" w14:textId="3D5DB5B4" w:rsidR="00054B96" w:rsidRPr="00414D5D" w:rsidRDefault="00054B96" w:rsidP="00054B96">
            <w:pPr>
              <w:pStyle w:val="NoSpacing"/>
              <w:rPr>
                <w:rFonts w:ascii="Arial" w:hAnsi="Arial" w:cs="Arial"/>
                <w:sz w:val="24"/>
                <w:szCs w:val="24"/>
              </w:rPr>
            </w:pPr>
            <w:r w:rsidRPr="00414D5D">
              <w:rPr>
                <w:rFonts w:ascii="Arial" w:hAnsi="Arial" w:cs="Arial"/>
                <w:sz w:val="24"/>
                <w:szCs w:val="24"/>
              </w:rPr>
              <w:t>Jamar Ennis</w:t>
            </w:r>
          </w:p>
        </w:tc>
        <w:tc>
          <w:tcPr>
            <w:tcW w:w="1350" w:type="dxa"/>
            <w:tcBorders>
              <w:top w:val="single" w:sz="4" w:space="0" w:color="auto"/>
              <w:left w:val="single" w:sz="4" w:space="0" w:color="auto"/>
              <w:bottom w:val="single" w:sz="4" w:space="0" w:color="auto"/>
              <w:right w:val="single" w:sz="4" w:space="0" w:color="auto"/>
            </w:tcBorders>
            <w:noWrap/>
            <w:hideMark/>
          </w:tcPr>
          <w:p w14:paraId="6FC0AF92" w14:textId="47BAA822"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4E1C57EB"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3065B128"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484A1CC1" w14:textId="77777777" w:rsidR="00054B96" w:rsidRPr="00414D5D" w:rsidRDefault="00054B96" w:rsidP="00054B96">
            <w:pPr>
              <w:pStyle w:val="NoSpacing"/>
              <w:jc w:val="center"/>
              <w:rPr>
                <w:rFonts w:ascii="Arial" w:hAnsi="Arial" w:cs="Arial"/>
                <w:sz w:val="24"/>
                <w:szCs w:val="24"/>
              </w:rPr>
            </w:pPr>
          </w:p>
        </w:tc>
      </w:tr>
      <w:tr w:rsidR="00054B96" w:rsidRPr="00414D5D" w14:paraId="0180326D" w14:textId="77777777" w:rsidTr="000F2D76">
        <w:trPr>
          <w:trHeight w:val="215"/>
        </w:trPr>
        <w:tc>
          <w:tcPr>
            <w:tcW w:w="1705" w:type="dxa"/>
            <w:tcBorders>
              <w:top w:val="single" w:sz="4" w:space="0" w:color="auto"/>
              <w:left w:val="single" w:sz="4" w:space="0" w:color="auto"/>
              <w:bottom w:val="single" w:sz="4" w:space="0" w:color="auto"/>
              <w:right w:val="single" w:sz="4" w:space="0" w:color="auto"/>
            </w:tcBorders>
            <w:noWrap/>
            <w:hideMark/>
          </w:tcPr>
          <w:p w14:paraId="08E2760B" w14:textId="14A1BE61" w:rsidR="00054B96" w:rsidRPr="00414D5D" w:rsidRDefault="00054B96" w:rsidP="00054B96">
            <w:pPr>
              <w:pStyle w:val="NoSpacing"/>
              <w:rPr>
                <w:rFonts w:ascii="Arial" w:hAnsi="Arial" w:cs="Arial"/>
                <w:sz w:val="24"/>
                <w:szCs w:val="24"/>
              </w:rPr>
            </w:pPr>
            <w:r w:rsidRPr="00414D5D">
              <w:rPr>
                <w:rFonts w:ascii="Arial" w:hAnsi="Arial" w:cs="Arial"/>
                <w:sz w:val="24"/>
                <w:szCs w:val="24"/>
              </w:rPr>
              <w:t>SICC Director</w:t>
            </w:r>
          </w:p>
        </w:tc>
        <w:tc>
          <w:tcPr>
            <w:tcW w:w="2430" w:type="dxa"/>
            <w:tcBorders>
              <w:top w:val="single" w:sz="4" w:space="0" w:color="auto"/>
              <w:left w:val="single" w:sz="4" w:space="0" w:color="auto"/>
              <w:bottom w:val="single" w:sz="4" w:space="0" w:color="auto"/>
              <w:right w:val="single" w:sz="4" w:space="0" w:color="auto"/>
            </w:tcBorders>
            <w:noWrap/>
            <w:hideMark/>
          </w:tcPr>
          <w:p w14:paraId="72D72722" w14:textId="5C2DE42E" w:rsidR="00054B96" w:rsidRPr="00414D5D" w:rsidRDefault="00054B96" w:rsidP="00054B96">
            <w:pPr>
              <w:pStyle w:val="NoSpacing"/>
              <w:rPr>
                <w:rFonts w:ascii="Arial" w:hAnsi="Arial" w:cs="Arial"/>
                <w:sz w:val="24"/>
                <w:szCs w:val="24"/>
              </w:rPr>
            </w:pPr>
            <w:r w:rsidRPr="00414D5D">
              <w:rPr>
                <w:rFonts w:ascii="Arial" w:hAnsi="Arial" w:cs="Arial"/>
                <w:sz w:val="24"/>
                <w:szCs w:val="24"/>
              </w:rPr>
              <w:t>Melanie Washington</w:t>
            </w:r>
          </w:p>
        </w:tc>
        <w:tc>
          <w:tcPr>
            <w:tcW w:w="1350" w:type="dxa"/>
            <w:tcBorders>
              <w:top w:val="single" w:sz="4" w:space="0" w:color="auto"/>
              <w:left w:val="single" w:sz="4" w:space="0" w:color="auto"/>
              <w:bottom w:val="single" w:sz="4" w:space="0" w:color="auto"/>
              <w:right w:val="single" w:sz="4" w:space="0" w:color="auto"/>
            </w:tcBorders>
            <w:noWrap/>
            <w:hideMark/>
          </w:tcPr>
          <w:p w14:paraId="43054AD2" w14:textId="3CBE5E51"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3D1443B7"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4D768CC3"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5802E10A" w14:textId="77777777" w:rsidR="00054B96" w:rsidRPr="00414D5D" w:rsidRDefault="00054B96" w:rsidP="00054B96">
            <w:pPr>
              <w:pStyle w:val="NoSpacing"/>
              <w:jc w:val="center"/>
              <w:rPr>
                <w:rFonts w:ascii="Arial" w:hAnsi="Arial" w:cs="Arial"/>
                <w:sz w:val="24"/>
                <w:szCs w:val="24"/>
              </w:rPr>
            </w:pPr>
          </w:p>
        </w:tc>
      </w:tr>
      <w:tr w:rsidR="00054B96" w:rsidRPr="00414D5D" w14:paraId="2B649B8F" w14:textId="77777777" w:rsidTr="000F2D76">
        <w:trPr>
          <w:trHeight w:val="215"/>
        </w:trPr>
        <w:tc>
          <w:tcPr>
            <w:tcW w:w="1705" w:type="dxa"/>
            <w:tcBorders>
              <w:top w:val="single" w:sz="4" w:space="0" w:color="auto"/>
              <w:left w:val="single" w:sz="4" w:space="0" w:color="auto"/>
              <w:bottom w:val="single" w:sz="4" w:space="0" w:color="auto"/>
              <w:right w:val="single" w:sz="4" w:space="0" w:color="auto"/>
            </w:tcBorders>
            <w:noWrap/>
          </w:tcPr>
          <w:p w14:paraId="5659D206" w14:textId="0890CE21" w:rsidR="00054B96" w:rsidRPr="00414D5D" w:rsidRDefault="00054B96" w:rsidP="00054B96">
            <w:pPr>
              <w:pStyle w:val="NoSpacing"/>
              <w:rPr>
                <w:rFonts w:ascii="Arial" w:hAnsi="Arial" w:cs="Arial"/>
                <w:sz w:val="24"/>
                <w:szCs w:val="24"/>
              </w:rPr>
            </w:pPr>
            <w:r w:rsidRPr="00414D5D">
              <w:rPr>
                <w:rFonts w:ascii="Arial" w:hAnsi="Arial" w:cs="Arial"/>
                <w:sz w:val="24"/>
                <w:szCs w:val="24"/>
              </w:rPr>
              <w:t>SILC Director</w:t>
            </w:r>
          </w:p>
        </w:tc>
        <w:tc>
          <w:tcPr>
            <w:tcW w:w="2430" w:type="dxa"/>
            <w:tcBorders>
              <w:top w:val="single" w:sz="4" w:space="0" w:color="auto"/>
              <w:left w:val="single" w:sz="4" w:space="0" w:color="auto"/>
              <w:bottom w:val="single" w:sz="4" w:space="0" w:color="auto"/>
              <w:right w:val="single" w:sz="4" w:space="0" w:color="auto"/>
            </w:tcBorders>
            <w:noWrap/>
          </w:tcPr>
          <w:p w14:paraId="4EDB188E" w14:textId="60C22D70" w:rsidR="00054B96" w:rsidRPr="00414D5D" w:rsidRDefault="00054B96" w:rsidP="00054B96">
            <w:pPr>
              <w:pStyle w:val="NoSpacing"/>
              <w:rPr>
                <w:rFonts w:ascii="Arial" w:hAnsi="Arial" w:cs="Arial"/>
                <w:sz w:val="24"/>
                <w:szCs w:val="24"/>
              </w:rPr>
            </w:pPr>
            <w:r w:rsidRPr="00414D5D">
              <w:rPr>
                <w:rFonts w:ascii="Arial" w:hAnsi="Arial" w:cs="Arial"/>
                <w:sz w:val="24"/>
                <w:szCs w:val="24"/>
              </w:rPr>
              <w:t>Jessica Lewis</w:t>
            </w:r>
          </w:p>
        </w:tc>
        <w:tc>
          <w:tcPr>
            <w:tcW w:w="1350" w:type="dxa"/>
            <w:tcBorders>
              <w:top w:val="single" w:sz="4" w:space="0" w:color="auto"/>
              <w:left w:val="single" w:sz="4" w:space="0" w:color="auto"/>
              <w:bottom w:val="single" w:sz="4" w:space="0" w:color="auto"/>
              <w:right w:val="single" w:sz="4" w:space="0" w:color="auto"/>
            </w:tcBorders>
            <w:noWrap/>
          </w:tcPr>
          <w:p w14:paraId="4649DA66" w14:textId="44B89805"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1A4C5A97"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7E3C1D08"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6332B55D" w14:textId="77777777" w:rsidR="00054B96" w:rsidRPr="00414D5D" w:rsidRDefault="00054B96" w:rsidP="00054B96">
            <w:pPr>
              <w:pStyle w:val="NoSpacing"/>
              <w:jc w:val="center"/>
              <w:rPr>
                <w:rFonts w:ascii="Arial" w:hAnsi="Arial" w:cs="Arial"/>
                <w:sz w:val="24"/>
                <w:szCs w:val="24"/>
              </w:rPr>
            </w:pPr>
          </w:p>
        </w:tc>
      </w:tr>
      <w:tr w:rsidR="00054B96" w:rsidRPr="00414D5D" w14:paraId="36D27BD6"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2E1B2164" w14:textId="1AE81534" w:rsidR="00054B96" w:rsidRPr="00414D5D" w:rsidRDefault="00054B96" w:rsidP="00054B96">
            <w:pPr>
              <w:pStyle w:val="NoSpacing"/>
              <w:rPr>
                <w:rFonts w:ascii="Arial" w:hAnsi="Arial" w:cs="Arial"/>
                <w:b/>
                <w:sz w:val="24"/>
                <w:szCs w:val="24"/>
              </w:rPr>
            </w:pPr>
            <w:r w:rsidRPr="00414D5D">
              <w:rPr>
                <w:rFonts w:ascii="Arial" w:hAnsi="Arial" w:cs="Arial"/>
                <w:sz w:val="24"/>
                <w:szCs w:val="24"/>
              </w:rPr>
              <w:t>Intern</w:t>
            </w:r>
          </w:p>
        </w:tc>
        <w:tc>
          <w:tcPr>
            <w:tcW w:w="2430" w:type="dxa"/>
            <w:tcBorders>
              <w:top w:val="single" w:sz="4" w:space="0" w:color="auto"/>
              <w:left w:val="single" w:sz="4" w:space="0" w:color="auto"/>
              <w:bottom w:val="single" w:sz="4" w:space="0" w:color="auto"/>
              <w:right w:val="single" w:sz="4" w:space="0" w:color="auto"/>
            </w:tcBorders>
            <w:noWrap/>
            <w:hideMark/>
          </w:tcPr>
          <w:p w14:paraId="61DCD018" w14:textId="20AF172A" w:rsidR="00054B96" w:rsidRPr="00414D5D" w:rsidRDefault="00054B96" w:rsidP="00054B96">
            <w:pPr>
              <w:pStyle w:val="NoSpacing"/>
              <w:rPr>
                <w:rFonts w:ascii="Arial" w:hAnsi="Arial" w:cs="Arial"/>
                <w:b/>
                <w:sz w:val="24"/>
                <w:szCs w:val="24"/>
              </w:rPr>
            </w:pPr>
            <w:r w:rsidRPr="00414D5D">
              <w:rPr>
                <w:rFonts w:ascii="Arial" w:hAnsi="Arial" w:cs="Arial"/>
                <w:sz w:val="24"/>
                <w:szCs w:val="24"/>
              </w:rPr>
              <w:t xml:space="preserve">Lillian </w:t>
            </w:r>
            <w:proofErr w:type="spellStart"/>
            <w:r w:rsidRPr="00414D5D">
              <w:rPr>
                <w:rFonts w:ascii="Arial" w:hAnsi="Arial" w:cs="Arial"/>
                <w:sz w:val="24"/>
                <w:szCs w:val="24"/>
              </w:rPr>
              <w:t>Dejean</w:t>
            </w:r>
            <w:proofErr w:type="spellEnd"/>
          </w:p>
        </w:tc>
        <w:tc>
          <w:tcPr>
            <w:tcW w:w="1350" w:type="dxa"/>
            <w:tcBorders>
              <w:top w:val="single" w:sz="4" w:space="0" w:color="auto"/>
              <w:left w:val="single" w:sz="4" w:space="0" w:color="auto"/>
              <w:bottom w:val="single" w:sz="4" w:space="0" w:color="auto"/>
              <w:right w:val="single" w:sz="4" w:space="0" w:color="auto"/>
            </w:tcBorders>
            <w:noWrap/>
          </w:tcPr>
          <w:p w14:paraId="6F281B18" w14:textId="7818730E" w:rsidR="00054B96" w:rsidRPr="00414D5D" w:rsidRDefault="00054B96" w:rsidP="00054B96">
            <w:pPr>
              <w:pStyle w:val="NoSpacing"/>
              <w:jc w:val="center"/>
              <w:rPr>
                <w:rFonts w:ascii="Arial" w:hAnsi="Arial" w:cs="Arial"/>
                <w:sz w:val="24"/>
                <w:szCs w:val="24"/>
              </w:rPr>
            </w:pPr>
            <w:r w:rsidRPr="00414D5D">
              <w:rPr>
                <w:rFonts w:ascii="Arial" w:hAnsi="Arial" w:cs="Arial"/>
                <w:sz w:val="24"/>
                <w:szCs w:val="24"/>
              </w:rPr>
              <w:t>√</w:t>
            </w:r>
          </w:p>
        </w:tc>
        <w:tc>
          <w:tcPr>
            <w:tcW w:w="1080" w:type="dxa"/>
            <w:tcBorders>
              <w:top w:val="single" w:sz="4" w:space="0" w:color="auto"/>
              <w:left w:val="single" w:sz="4" w:space="0" w:color="auto"/>
              <w:bottom w:val="single" w:sz="4" w:space="0" w:color="auto"/>
              <w:right w:val="single" w:sz="4" w:space="0" w:color="auto"/>
            </w:tcBorders>
            <w:noWrap/>
          </w:tcPr>
          <w:p w14:paraId="70A45F4D" w14:textId="77777777" w:rsidR="00054B96" w:rsidRPr="00414D5D" w:rsidRDefault="00054B96" w:rsidP="00054B96">
            <w:pPr>
              <w:pStyle w:val="NoSpacing"/>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noWrap/>
          </w:tcPr>
          <w:p w14:paraId="6CE90947" w14:textId="77777777" w:rsidR="00054B96" w:rsidRPr="00414D5D" w:rsidRDefault="00054B96" w:rsidP="00054B96">
            <w:pPr>
              <w:pStyle w:val="NoSpacing"/>
              <w:jc w:val="center"/>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noWrap/>
          </w:tcPr>
          <w:p w14:paraId="4315CFD2" w14:textId="77777777" w:rsidR="00054B96" w:rsidRPr="00414D5D" w:rsidRDefault="00054B96" w:rsidP="00054B96">
            <w:pPr>
              <w:pStyle w:val="NoSpacing"/>
              <w:jc w:val="center"/>
              <w:rPr>
                <w:rFonts w:ascii="Arial" w:hAnsi="Arial" w:cs="Arial"/>
                <w:sz w:val="24"/>
                <w:szCs w:val="24"/>
              </w:rPr>
            </w:pPr>
          </w:p>
        </w:tc>
      </w:tr>
    </w:tbl>
    <w:p w14:paraId="5DD642E2" w14:textId="77777777" w:rsidR="0000355F" w:rsidRDefault="0000355F" w:rsidP="0000355F">
      <w:pPr>
        <w:pStyle w:val="NoSpacing"/>
        <w:jc w:val="center"/>
      </w:pPr>
    </w:p>
    <w:p w14:paraId="74081F43" w14:textId="77777777" w:rsidR="00AB5E60" w:rsidRDefault="00AB5E60" w:rsidP="0000355F">
      <w:pPr>
        <w:pStyle w:val="NoSpacing"/>
      </w:pPr>
    </w:p>
    <w:p w14:paraId="76A44D2A" w14:textId="7BB3D3B6" w:rsidR="00AB5E60" w:rsidRDefault="00AB5E60" w:rsidP="000F2D76">
      <w:pPr>
        <w:pStyle w:val="NoSpacing"/>
        <w:rPr>
          <w:rFonts w:ascii="Arial" w:hAnsi="Arial" w:cs="Arial"/>
          <w:b/>
          <w:sz w:val="24"/>
          <w:szCs w:val="24"/>
        </w:rPr>
      </w:pPr>
      <w:r w:rsidRPr="00295C00">
        <w:rPr>
          <w:rFonts w:ascii="Arial" w:hAnsi="Arial" w:cs="Arial"/>
          <w:b/>
          <w:sz w:val="24"/>
          <w:szCs w:val="24"/>
        </w:rPr>
        <w:lastRenderedPageBreak/>
        <w:t xml:space="preserve">Call to Order </w:t>
      </w:r>
    </w:p>
    <w:p w14:paraId="3CCDD92A" w14:textId="77777777" w:rsidR="00A0378A" w:rsidRPr="00295C00" w:rsidRDefault="00A0378A" w:rsidP="00A0378A">
      <w:pPr>
        <w:pStyle w:val="NoSpacing"/>
        <w:ind w:left="720"/>
        <w:rPr>
          <w:rFonts w:ascii="Arial" w:hAnsi="Arial" w:cs="Arial"/>
          <w:b/>
          <w:sz w:val="24"/>
          <w:szCs w:val="24"/>
        </w:rPr>
      </w:pPr>
    </w:p>
    <w:p w14:paraId="18313FF8" w14:textId="32CCFA5D" w:rsidR="002A6EF3" w:rsidRDefault="002A6EF3" w:rsidP="00295C00">
      <w:pPr>
        <w:pStyle w:val="NoSpacing"/>
        <w:rPr>
          <w:rFonts w:ascii="Arial" w:hAnsi="Arial" w:cs="Arial"/>
          <w:sz w:val="24"/>
          <w:szCs w:val="24"/>
        </w:rPr>
      </w:pPr>
      <w:r w:rsidRPr="00295C00">
        <w:rPr>
          <w:rFonts w:ascii="Arial" w:hAnsi="Arial" w:cs="Arial"/>
          <w:sz w:val="24"/>
          <w:szCs w:val="24"/>
        </w:rPr>
        <w:t xml:space="preserve">The GACDA </w:t>
      </w:r>
      <w:r w:rsidR="00D95E3F" w:rsidRPr="00295C00">
        <w:rPr>
          <w:rFonts w:ascii="Arial" w:hAnsi="Arial" w:cs="Arial"/>
          <w:sz w:val="24"/>
          <w:szCs w:val="24"/>
        </w:rPr>
        <w:t>meeting</w:t>
      </w:r>
      <w:r w:rsidRPr="00295C00">
        <w:rPr>
          <w:rFonts w:ascii="Arial" w:hAnsi="Arial" w:cs="Arial"/>
          <w:sz w:val="24"/>
          <w:szCs w:val="24"/>
        </w:rPr>
        <w:t xml:space="preserve"> was called to order at </w:t>
      </w:r>
      <w:r w:rsidR="00773981" w:rsidRPr="00295C00">
        <w:rPr>
          <w:rFonts w:ascii="Arial" w:hAnsi="Arial" w:cs="Arial"/>
          <w:sz w:val="24"/>
          <w:szCs w:val="24"/>
        </w:rPr>
        <w:t>12:</w:t>
      </w:r>
      <w:r w:rsidR="00666CEB">
        <w:rPr>
          <w:rFonts w:ascii="Arial" w:hAnsi="Arial" w:cs="Arial"/>
          <w:sz w:val="24"/>
          <w:szCs w:val="24"/>
        </w:rPr>
        <w:t>03</w:t>
      </w:r>
      <w:r w:rsidR="001D4F8A" w:rsidRPr="00295C00">
        <w:rPr>
          <w:rFonts w:ascii="Arial" w:hAnsi="Arial" w:cs="Arial"/>
          <w:sz w:val="24"/>
          <w:szCs w:val="24"/>
        </w:rPr>
        <w:t>pm</w:t>
      </w:r>
      <w:r w:rsidR="00A0378A">
        <w:rPr>
          <w:rFonts w:ascii="Arial" w:hAnsi="Arial" w:cs="Arial"/>
          <w:sz w:val="24"/>
          <w:szCs w:val="24"/>
        </w:rPr>
        <w:t xml:space="preserve"> on </w:t>
      </w:r>
      <w:r w:rsidR="00962B96">
        <w:rPr>
          <w:rFonts w:ascii="Arial" w:hAnsi="Arial" w:cs="Arial"/>
          <w:sz w:val="24"/>
          <w:szCs w:val="24"/>
        </w:rPr>
        <w:t>September 16, 2020</w:t>
      </w:r>
      <w:r w:rsidRPr="00295C00">
        <w:rPr>
          <w:rFonts w:ascii="Arial" w:hAnsi="Arial" w:cs="Arial"/>
          <w:sz w:val="24"/>
          <w:szCs w:val="24"/>
        </w:rPr>
        <w:t xml:space="preserve">. </w:t>
      </w:r>
      <w:r w:rsidR="00666CEB">
        <w:rPr>
          <w:rFonts w:ascii="Arial" w:hAnsi="Arial" w:cs="Arial"/>
          <w:sz w:val="24"/>
          <w:szCs w:val="24"/>
        </w:rPr>
        <w:t xml:space="preserve">Council </w:t>
      </w:r>
      <w:r w:rsidRPr="00295C00">
        <w:rPr>
          <w:rFonts w:ascii="Arial" w:hAnsi="Arial" w:cs="Arial"/>
          <w:sz w:val="24"/>
          <w:szCs w:val="24"/>
        </w:rPr>
        <w:t>members</w:t>
      </w:r>
      <w:r w:rsidR="00773981" w:rsidRPr="00295C00">
        <w:rPr>
          <w:rFonts w:ascii="Arial" w:hAnsi="Arial" w:cs="Arial"/>
          <w:sz w:val="24"/>
          <w:szCs w:val="24"/>
        </w:rPr>
        <w:t xml:space="preserve"> and guest</w:t>
      </w:r>
      <w:r w:rsidRPr="00295C00">
        <w:rPr>
          <w:rFonts w:ascii="Arial" w:hAnsi="Arial" w:cs="Arial"/>
          <w:sz w:val="24"/>
          <w:szCs w:val="24"/>
        </w:rPr>
        <w:t xml:space="preserve"> </w:t>
      </w:r>
      <w:r w:rsidR="00666CEB">
        <w:rPr>
          <w:rFonts w:ascii="Arial" w:hAnsi="Arial" w:cs="Arial"/>
          <w:sz w:val="24"/>
          <w:szCs w:val="24"/>
        </w:rPr>
        <w:t>were formally recognized</w:t>
      </w:r>
      <w:r w:rsidRPr="00295C00">
        <w:rPr>
          <w:rFonts w:ascii="Arial" w:hAnsi="Arial" w:cs="Arial"/>
          <w:sz w:val="24"/>
          <w:szCs w:val="24"/>
        </w:rPr>
        <w:t xml:space="preserve">. Quorum was established. </w:t>
      </w:r>
      <w:r w:rsidR="00666CEB">
        <w:rPr>
          <w:rFonts w:ascii="Arial" w:hAnsi="Arial" w:cs="Arial"/>
          <w:sz w:val="24"/>
          <w:szCs w:val="24"/>
        </w:rPr>
        <w:t xml:space="preserve">Chairperson Lynette Fontenot provided opening remarks to </w:t>
      </w:r>
      <w:r w:rsidR="00A0378A">
        <w:rPr>
          <w:rFonts w:ascii="Arial" w:hAnsi="Arial" w:cs="Arial"/>
          <w:sz w:val="24"/>
          <w:szCs w:val="24"/>
        </w:rPr>
        <w:t>members of the GACDA Council</w:t>
      </w:r>
      <w:r w:rsidR="00666CEB">
        <w:rPr>
          <w:rFonts w:ascii="Arial" w:hAnsi="Arial" w:cs="Arial"/>
          <w:sz w:val="24"/>
          <w:szCs w:val="24"/>
        </w:rPr>
        <w:t xml:space="preserve"> and </w:t>
      </w:r>
      <w:r w:rsidR="00A0378A">
        <w:rPr>
          <w:rFonts w:ascii="Arial" w:hAnsi="Arial" w:cs="Arial"/>
          <w:sz w:val="24"/>
          <w:szCs w:val="24"/>
        </w:rPr>
        <w:t xml:space="preserve">the </w:t>
      </w:r>
      <w:r w:rsidR="00666CEB">
        <w:rPr>
          <w:rFonts w:ascii="Arial" w:hAnsi="Arial" w:cs="Arial"/>
          <w:sz w:val="24"/>
          <w:szCs w:val="24"/>
        </w:rPr>
        <w:t xml:space="preserve">guest in attendance. </w:t>
      </w:r>
      <w:r w:rsidR="00A0378A">
        <w:rPr>
          <w:rFonts w:ascii="Arial" w:hAnsi="Arial" w:cs="Arial"/>
          <w:sz w:val="24"/>
          <w:szCs w:val="24"/>
        </w:rPr>
        <w:t xml:space="preserve">Due to social distancing requirements, the </w:t>
      </w:r>
      <w:r w:rsidR="00962B96">
        <w:rPr>
          <w:rFonts w:ascii="Arial" w:hAnsi="Arial" w:cs="Arial"/>
          <w:sz w:val="24"/>
          <w:szCs w:val="24"/>
        </w:rPr>
        <w:t>September 16, 2020</w:t>
      </w:r>
      <w:r w:rsidR="00A0378A">
        <w:rPr>
          <w:rFonts w:ascii="Arial" w:hAnsi="Arial" w:cs="Arial"/>
          <w:sz w:val="24"/>
          <w:szCs w:val="24"/>
        </w:rPr>
        <w:t xml:space="preserve"> meeting was held via the Zoom Conferencing Platform. </w:t>
      </w:r>
    </w:p>
    <w:p w14:paraId="7CAD9673" w14:textId="2A71C3B9" w:rsidR="00962B96" w:rsidRDefault="00962B96" w:rsidP="00295C00">
      <w:pPr>
        <w:pStyle w:val="NoSpacing"/>
        <w:rPr>
          <w:rFonts w:ascii="Arial" w:hAnsi="Arial" w:cs="Arial"/>
          <w:sz w:val="24"/>
          <w:szCs w:val="24"/>
        </w:rPr>
      </w:pPr>
    </w:p>
    <w:p w14:paraId="696E531E" w14:textId="685BFA00" w:rsidR="00962B96" w:rsidRPr="00295C00" w:rsidRDefault="00962B96" w:rsidP="00295C00">
      <w:pPr>
        <w:pStyle w:val="NoSpacing"/>
        <w:rPr>
          <w:rFonts w:ascii="Arial" w:hAnsi="Arial" w:cs="Arial"/>
          <w:sz w:val="24"/>
          <w:szCs w:val="24"/>
        </w:rPr>
      </w:pPr>
      <w:r>
        <w:rPr>
          <w:rFonts w:ascii="Arial" w:hAnsi="Arial" w:cs="Arial"/>
          <w:sz w:val="24"/>
          <w:szCs w:val="24"/>
        </w:rPr>
        <w:t>Ellaine Harmon made a motion to app</w:t>
      </w:r>
      <w:r w:rsidR="000F2D76">
        <w:rPr>
          <w:rFonts w:ascii="Arial" w:hAnsi="Arial" w:cs="Arial"/>
          <w:sz w:val="24"/>
          <w:szCs w:val="24"/>
        </w:rPr>
        <w:t xml:space="preserve">rove the June 17, 2020 minutes </w:t>
      </w:r>
      <w:r>
        <w:rPr>
          <w:rFonts w:ascii="Arial" w:hAnsi="Arial" w:cs="Arial"/>
          <w:sz w:val="24"/>
          <w:szCs w:val="24"/>
        </w:rPr>
        <w:t xml:space="preserve">and Sharon Collins made a motion to second the motion. The motion to approve the June 17, 2020 GACDA minutes was approved by the Council without any abstentions or discussion. </w:t>
      </w:r>
    </w:p>
    <w:p w14:paraId="0272831A" w14:textId="0694234F" w:rsidR="002A6EF3" w:rsidRPr="00295C00" w:rsidRDefault="002A6EF3" w:rsidP="00666CEB">
      <w:pPr>
        <w:pStyle w:val="NoSpacing"/>
        <w:rPr>
          <w:rFonts w:ascii="Arial" w:hAnsi="Arial" w:cs="Arial"/>
          <w:sz w:val="24"/>
          <w:szCs w:val="24"/>
        </w:rPr>
      </w:pPr>
    </w:p>
    <w:p w14:paraId="0E8384EF" w14:textId="77777777" w:rsidR="008D5A69" w:rsidRPr="00295C00" w:rsidRDefault="008D5A69" w:rsidP="00826BD7">
      <w:pPr>
        <w:pStyle w:val="NoSpacing"/>
        <w:ind w:left="720"/>
        <w:rPr>
          <w:rFonts w:ascii="Arial" w:hAnsi="Arial" w:cs="Arial"/>
          <w:sz w:val="24"/>
          <w:szCs w:val="24"/>
        </w:rPr>
      </w:pPr>
    </w:p>
    <w:p w14:paraId="668F8BDB" w14:textId="77777777" w:rsidR="00AB5E60" w:rsidRPr="00295C00" w:rsidRDefault="001D4F8A" w:rsidP="000F2D76">
      <w:pPr>
        <w:pStyle w:val="NoSpacing"/>
        <w:rPr>
          <w:rFonts w:ascii="Arial" w:hAnsi="Arial" w:cs="Arial"/>
          <w:b/>
          <w:sz w:val="24"/>
          <w:szCs w:val="24"/>
        </w:rPr>
      </w:pPr>
      <w:r w:rsidRPr="00295C00">
        <w:rPr>
          <w:rFonts w:ascii="Arial" w:hAnsi="Arial" w:cs="Arial"/>
          <w:b/>
          <w:sz w:val="24"/>
          <w:szCs w:val="24"/>
        </w:rPr>
        <w:t xml:space="preserve">Committee Reports and Discussions </w:t>
      </w:r>
    </w:p>
    <w:p w14:paraId="27003E65" w14:textId="77777777" w:rsidR="00A0378A" w:rsidRDefault="00A0378A" w:rsidP="00A0378A">
      <w:pPr>
        <w:pStyle w:val="NoSpacing"/>
        <w:rPr>
          <w:rFonts w:ascii="Arial" w:hAnsi="Arial" w:cs="Arial"/>
          <w:sz w:val="24"/>
          <w:szCs w:val="24"/>
        </w:rPr>
      </w:pPr>
    </w:p>
    <w:p w14:paraId="467A40C7" w14:textId="512A3ACF" w:rsidR="00A0378A" w:rsidRDefault="00A0378A" w:rsidP="00A0378A">
      <w:pPr>
        <w:pStyle w:val="NoSpacing"/>
        <w:rPr>
          <w:rFonts w:ascii="Arial" w:hAnsi="Arial" w:cs="Arial"/>
          <w:sz w:val="24"/>
          <w:szCs w:val="24"/>
        </w:rPr>
      </w:pPr>
      <w:r w:rsidRPr="00A0378A">
        <w:rPr>
          <w:rFonts w:ascii="Arial" w:hAnsi="Arial" w:cs="Arial"/>
          <w:b/>
          <w:sz w:val="24"/>
          <w:szCs w:val="24"/>
        </w:rPr>
        <w:t>Legislative:</w:t>
      </w:r>
      <w:r>
        <w:rPr>
          <w:rFonts w:ascii="Arial" w:hAnsi="Arial" w:cs="Arial"/>
          <w:sz w:val="24"/>
          <w:szCs w:val="24"/>
        </w:rPr>
        <w:t xml:space="preserve"> Christopher Rodriguez provided an overview of items discussed during GACDA’s </w:t>
      </w:r>
      <w:r w:rsidR="00962B96">
        <w:rPr>
          <w:rFonts w:ascii="Arial" w:hAnsi="Arial" w:cs="Arial"/>
          <w:sz w:val="24"/>
          <w:szCs w:val="24"/>
        </w:rPr>
        <w:t>Legislative</w:t>
      </w:r>
      <w:r>
        <w:rPr>
          <w:rFonts w:ascii="Arial" w:hAnsi="Arial" w:cs="Arial"/>
          <w:sz w:val="24"/>
          <w:szCs w:val="24"/>
        </w:rPr>
        <w:t xml:space="preserve"> Committee which took place on </w:t>
      </w:r>
      <w:r w:rsidR="00962B96">
        <w:rPr>
          <w:rFonts w:ascii="Arial" w:hAnsi="Arial" w:cs="Arial"/>
          <w:sz w:val="24"/>
          <w:szCs w:val="24"/>
        </w:rPr>
        <w:t>September 16, 2020</w:t>
      </w:r>
      <w:r>
        <w:rPr>
          <w:rFonts w:ascii="Arial" w:hAnsi="Arial" w:cs="Arial"/>
          <w:sz w:val="24"/>
          <w:szCs w:val="24"/>
        </w:rPr>
        <w:t xml:space="preserve">. Please see the meeting minutes relative to this committee below. </w:t>
      </w:r>
    </w:p>
    <w:p w14:paraId="5C1EF41C" w14:textId="2A87B901" w:rsidR="00962B96" w:rsidRDefault="00962B96" w:rsidP="00A0378A">
      <w:pPr>
        <w:pStyle w:val="NoSpacing"/>
        <w:rPr>
          <w:rFonts w:ascii="Arial" w:hAnsi="Arial" w:cs="Arial"/>
          <w:sz w:val="24"/>
          <w:szCs w:val="24"/>
        </w:rPr>
      </w:pPr>
    </w:p>
    <w:p w14:paraId="33D1253E" w14:textId="446310C7" w:rsidR="00962B96" w:rsidRDefault="00962B96" w:rsidP="00A0378A">
      <w:pPr>
        <w:pStyle w:val="NoSpacing"/>
        <w:rPr>
          <w:rFonts w:ascii="Arial" w:hAnsi="Arial" w:cs="Arial"/>
          <w:sz w:val="24"/>
          <w:szCs w:val="24"/>
        </w:rPr>
      </w:pPr>
      <w:r>
        <w:rPr>
          <w:rFonts w:ascii="Arial" w:hAnsi="Arial" w:cs="Arial"/>
          <w:sz w:val="24"/>
          <w:szCs w:val="24"/>
        </w:rPr>
        <w:t>The action items of the Legislative Committee are as follows:</w:t>
      </w:r>
    </w:p>
    <w:p w14:paraId="6D49EDF0" w14:textId="4839EF92" w:rsidR="00962B96" w:rsidRDefault="00962B96" w:rsidP="00A0378A">
      <w:pPr>
        <w:pStyle w:val="NoSpacing"/>
        <w:rPr>
          <w:rFonts w:ascii="Arial" w:hAnsi="Arial" w:cs="Arial"/>
          <w:sz w:val="24"/>
          <w:szCs w:val="24"/>
        </w:rPr>
      </w:pPr>
    </w:p>
    <w:p w14:paraId="71A896B8" w14:textId="619B2CC1" w:rsidR="00962B96" w:rsidRDefault="00962B96" w:rsidP="00962B96">
      <w:pPr>
        <w:pStyle w:val="NoSpacing"/>
        <w:numPr>
          <w:ilvl w:val="0"/>
          <w:numId w:val="5"/>
        </w:numPr>
        <w:rPr>
          <w:rFonts w:ascii="Arial" w:hAnsi="Arial" w:cs="Arial"/>
          <w:sz w:val="24"/>
          <w:szCs w:val="24"/>
        </w:rPr>
      </w:pPr>
      <w:r>
        <w:rPr>
          <w:rFonts w:ascii="Arial" w:hAnsi="Arial" w:cs="Arial"/>
          <w:sz w:val="24"/>
          <w:szCs w:val="24"/>
        </w:rPr>
        <w:t xml:space="preserve">The Committee will circulate a survey to the members of GACDA to gain information relative to the Council’s legislative priorities. </w:t>
      </w:r>
    </w:p>
    <w:p w14:paraId="1910C673" w14:textId="3399F78E" w:rsidR="00962B96" w:rsidRDefault="00962B96" w:rsidP="00A0378A">
      <w:pPr>
        <w:pStyle w:val="NoSpacing"/>
        <w:rPr>
          <w:rFonts w:ascii="Arial" w:hAnsi="Arial" w:cs="Arial"/>
          <w:sz w:val="24"/>
          <w:szCs w:val="24"/>
        </w:rPr>
      </w:pPr>
    </w:p>
    <w:p w14:paraId="34BACAE5" w14:textId="50E1E0EF" w:rsidR="00962B96" w:rsidRDefault="00962B96" w:rsidP="00962B96">
      <w:pPr>
        <w:pStyle w:val="NoSpacing"/>
        <w:numPr>
          <w:ilvl w:val="0"/>
          <w:numId w:val="5"/>
        </w:numPr>
        <w:rPr>
          <w:rFonts w:ascii="Arial" w:hAnsi="Arial" w:cs="Arial"/>
          <w:sz w:val="24"/>
          <w:szCs w:val="24"/>
        </w:rPr>
      </w:pPr>
      <w:r>
        <w:rPr>
          <w:rFonts w:ascii="Arial" w:hAnsi="Arial" w:cs="Arial"/>
          <w:sz w:val="24"/>
          <w:szCs w:val="24"/>
        </w:rPr>
        <w:t xml:space="preserve">The Committee will work to create legislative priorities for GACDA. </w:t>
      </w:r>
    </w:p>
    <w:p w14:paraId="047F12AF" w14:textId="77777777" w:rsidR="00962B96" w:rsidRDefault="00962B96" w:rsidP="00A0378A">
      <w:pPr>
        <w:pStyle w:val="NoSpacing"/>
        <w:rPr>
          <w:rFonts w:ascii="Arial" w:hAnsi="Arial" w:cs="Arial"/>
          <w:sz w:val="24"/>
          <w:szCs w:val="24"/>
        </w:rPr>
      </w:pPr>
    </w:p>
    <w:p w14:paraId="055289F1" w14:textId="4A828325" w:rsidR="00A0378A" w:rsidRDefault="00A0378A" w:rsidP="00A0378A">
      <w:pPr>
        <w:pStyle w:val="NoSpacing"/>
        <w:rPr>
          <w:rFonts w:ascii="Arial" w:hAnsi="Arial" w:cs="Arial"/>
          <w:sz w:val="24"/>
          <w:szCs w:val="24"/>
        </w:rPr>
      </w:pPr>
    </w:p>
    <w:p w14:paraId="39862110" w14:textId="39BF767E" w:rsidR="00A0378A" w:rsidRDefault="00A0378A" w:rsidP="00A0378A">
      <w:pPr>
        <w:pStyle w:val="NoSpacing"/>
        <w:rPr>
          <w:rFonts w:ascii="Arial" w:hAnsi="Arial" w:cs="Arial"/>
          <w:sz w:val="24"/>
          <w:szCs w:val="24"/>
        </w:rPr>
      </w:pPr>
      <w:r w:rsidRPr="00A0378A">
        <w:rPr>
          <w:rFonts w:ascii="Arial" w:hAnsi="Arial" w:cs="Arial"/>
          <w:b/>
          <w:sz w:val="24"/>
          <w:szCs w:val="24"/>
        </w:rPr>
        <w:t>Education</w:t>
      </w:r>
      <w:r>
        <w:rPr>
          <w:rFonts w:ascii="Arial" w:hAnsi="Arial" w:cs="Arial"/>
          <w:sz w:val="24"/>
          <w:szCs w:val="24"/>
        </w:rPr>
        <w:t xml:space="preserve">: Amber Boykin provided an overview of items discussed during GACDA’s Education Committee which took place on </w:t>
      </w:r>
      <w:r w:rsidR="00962B96">
        <w:rPr>
          <w:rFonts w:ascii="Arial" w:hAnsi="Arial" w:cs="Arial"/>
          <w:sz w:val="24"/>
          <w:szCs w:val="24"/>
        </w:rPr>
        <w:t>September 16, 2020</w:t>
      </w:r>
      <w:r>
        <w:rPr>
          <w:rFonts w:ascii="Arial" w:hAnsi="Arial" w:cs="Arial"/>
          <w:sz w:val="24"/>
          <w:szCs w:val="24"/>
        </w:rPr>
        <w:t xml:space="preserve">. Please see the meeting minutes relative to this committee below. </w:t>
      </w:r>
    </w:p>
    <w:p w14:paraId="01318131" w14:textId="6335D7DE" w:rsidR="00962B96" w:rsidRDefault="00962B96" w:rsidP="00A0378A">
      <w:pPr>
        <w:pStyle w:val="NoSpacing"/>
        <w:rPr>
          <w:rFonts w:ascii="Arial" w:hAnsi="Arial" w:cs="Arial"/>
          <w:sz w:val="24"/>
          <w:szCs w:val="24"/>
        </w:rPr>
      </w:pPr>
    </w:p>
    <w:p w14:paraId="23A739CA" w14:textId="0F736D75" w:rsidR="00962B96" w:rsidRDefault="00962B96" w:rsidP="00A0378A">
      <w:pPr>
        <w:pStyle w:val="NoSpacing"/>
        <w:rPr>
          <w:rFonts w:ascii="Arial" w:hAnsi="Arial" w:cs="Arial"/>
          <w:sz w:val="24"/>
          <w:szCs w:val="24"/>
        </w:rPr>
      </w:pPr>
      <w:r>
        <w:rPr>
          <w:rFonts w:ascii="Arial" w:hAnsi="Arial" w:cs="Arial"/>
          <w:sz w:val="24"/>
          <w:szCs w:val="24"/>
        </w:rPr>
        <w:t>The action items of the Education Committee are as follows</w:t>
      </w:r>
    </w:p>
    <w:p w14:paraId="5A3ADD72" w14:textId="1F4E443E" w:rsidR="00962B96" w:rsidRDefault="00962B96" w:rsidP="00A0378A">
      <w:pPr>
        <w:pStyle w:val="NoSpacing"/>
        <w:rPr>
          <w:rFonts w:ascii="Arial" w:hAnsi="Arial" w:cs="Arial"/>
          <w:sz w:val="24"/>
          <w:szCs w:val="24"/>
        </w:rPr>
      </w:pPr>
    </w:p>
    <w:p w14:paraId="189CD299" w14:textId="5CB99FE2" w:rsidR="00962B96" w:rsidRDefault="00962B96" w:rsidP="00962B96">
      <w:pPr>
        <w:pStyle w:val="NoSpacing"/>
        <w:numPr>
          <w:ilvl w:val="0"/>
          <w:numId w:val="6"/>
        </w:numPr>
        <w:rPr>
          <w:rFonts w:ascii="Arial" w:hAnsi="Arial" w:cs="Arial"/>
          <w:sz w:val="24"/>
          <w:szCs w:val="24"/>
        </w:rPr>
      </w:pPr>
      <w:r>
        <w:rPr>
          <w:rFonts w:ascii="Arial" w:hAnsi="Arial" w:cs="Arial"/>
          <w:sz w:val="24"/>
          <w:szCs w:val="24"/>
        </w:rPr>
        <w:t>The members of the Education Committee will sign-up to participate in the goals they feel compelled to work on pursuant to the goals and objectives document shared during the meeting.</w:t>
      </w:r>
    </w:p>
    <w:p w14:paraId="58378EA5" w14:textId="77777777" w:rsidR="00962B96" w:rsidRDefault="00962B96" w:rsidP="00962B96">
      <w:pPr>
        <w:pStyle w:val="NoSpacing"/>
        <w:ind w:left="720"/>
        <w:rPr>
          <w:rFonts w:ascii="Arial" w:hAnsi="Arial" w:cs="Arial"/>
          <w:sz w:val="24"/>
          <w:szCs w:val="24"/>
        </w:rPr>
      </w:pPr>
    </w:p>
    <w:p w14:paraId="52463EA1" w14:textId="66683F35" w:rsidR="00962B96" w:rsidRDefault="00962B96" w:rsidP="00962B96">
      <w:pPr>
        <w:pStyle w:val="NoSpacing"/>
        <w:numPr>
          <w:ilvl w:val="0"/>
          <w:numId w:val="6"/>
        </w:numPr>
        <w:rPr>
          <w:rFonts w:ascii="Arial" w:hAnsi="Arial" w:cs="Arial"/>
          <w:sz w:val="24"/>
          <w:szCs w:val="24"/>
        </w:rPr>
      </w:pPr>
      <w:r>
        <w:rPr>
          <w:rFonts w:ascii="Arial" w:hAnsi="Arial" w:cs="Arial"/>
          <w:sz w:val="24"/>
          <w:szCs w:val="24"/>
        </w:rPr>
        <w:t xml:space="preserve">The Education Committee will write a letter to Dr. </w:t>
      </w:r>
      <w:proofErr w:type="spellStart"/>
      <w:r>
        <w:rPr>
          <w:rFonts w:ascii="Arial" w:hAnsi="Arial" w:cs="Arial"/>
          <w:sz w:val="24"/>
          <w:szCs w:val="24"/>
        </w:rPr>
        <w:t>Brumley</w:t>
      </w:r>
      <w:proofErr w:type="spellEnd"/>
      <w:r>
        <w:rPr>
          <w:rFonts w:ascii="Arial" w:hAnsi="Arial" w:cs="Arial"/>
          <w:sz w:val="24"/>
          <w:szCs w:val="24"/>
        </w:rPr>
        <w:t xml:space="preserve"> in response to a letter sent to Chairperson Lynette Fontenot. </w:t>
      </w:r>
    </w:p>
    <w:p w14:paraId="2B92BE20" w14:textId="77777777" w:rsidR="000F2D76" w:rsidRDefault="000F2D76" w:rsidP="000F2D76">
      <w:pPr>
        <w:pStyle w:val="NoSpacing"/>
        <w:rPr>
          <w:rFonts w:ascii="Arial" w:hAnsi="Arial" w:cs="Arial"/>
          <w:sz w:val="24"/>
          <w:szCs w:val="24"/>
        </w:rPr>
      </w:pPr>
    </w:p>
    <w:p w14:paraId="484DCA57" w14:textId="6896C5FB" w:rsidR="00962B96" w:rsidRDefault="00962B96" w:rsidP="00962B96">
      <w:pPr>
        <w:pStyle w:val="NoSpacing"/>
        <w:numPr>
          <w:ilvl w:val="0"/>
          <w:numId w:val="6"/>
        </w:numPr>
        <w:rPr>
          <w:rFonts w:ascii="Arial" w:hAnsi="Arial" w:cs="Arial"/>
          <w:sz w:val="24"/>
          <w:szCs w:val="24"/>
        </w:rPr>
      </w:pPr>
      <w:r>
        <w:rPr>
          <w:rFonts w:ascii="Arial" w:hAnsi="Arial" w:cs="Arial"/>
          <w:sz w:val="24"/>
          <w:szCs w:val="24"/>
        </w:rPr>
        <w:t xml:space="preserve">The Education Committee will create a survey to determine how many teachers are interested in Deaf/VI certification. </w:t>
      </w:r>
    </w:p>
    <w:p w14:paraId="06B7B0A8" w14:textId="5000C69E" w:rsidR="00962B96" w:rsidRDefault="00962B96" w:rsidP="00A0378A">
      <w:pPr>
        <w:pStyle w:val="NoSpacing"/>
        <w:rPr>
          <w:rFonts w:ascii="Arial" w:hAnsi="Arial" w:cs="Arial"/>
          <w:sz w:val="24"/>
          <w:szCs w:val="24"/>
        </w:rPr>
      </w:pPr>
    </w:p>
    <w:p w14:paraId="48D06DF8" w14:textId="77777777" w:rsidR="00962B96" w:rsidRDefault="00962B96" w:rsidP="00A0378A">
      <w:pPr>
        <w:pStyle w:val="NoSpacing"/>
        <w:rPr>
          <w:rFonts w:ascii="Arial" w:hAnsi="Arial" w:cs="Arial"/>
          <w:sz w:val="24"/>
          <w:szCs w:val="24"/>
        </w:rPr>
      </w:pPr>
    </w:p>
    <w:p w14:paraId="440846EC" w14:textId="65599A6C" w:rsidR="00A0378A" w:rsidRDefault="00A0378A" w:rsidP="00A0378A">
      <w:pPr>
        <w:pStyle w:val="NoSpacing"/>
        <w:rPr>
          <w:rFonts w:ascii="Arial" w:hAnsi="Arial" w:cs="Arial"/>
          <w:sz w:val="24"/>
          <w:szCs w:val="24"/>
        </w:rPr>
      </w:pPr>
    </w:p>
    <w:p w14:paraId="5E06D084" w14:textId="0D4E03A8" w:rsidR="00A0378A" w:rsidRDefault="00A0378A" w:rsidP="00295C00">
      <w:pPr>
        <w:pStyle w:val="NoSpacing"/>
        <w:rPr>
          <w:rFonts w:ascii="Arial" w:hAnsi="Arial" w:cs="Arial"/>
          <w:b/>
          <w:sz w:val="24"/>
          <w:szCs w:val="24"/>
        </w:rPr>
      </w:pPr>
    </w:p>
    <w:p w14:paraId="0A4FD338" w14:textId="1895C0E5" w:rsidR="00A0378A" w:rsidRDefault="001D4F8A" w:rsidP="00A0378A">
      <w:pPr>
        <w:pStyle w:val="NoSpacing"/>
        <w:rPr>
          <w:rFonts w:ascii="Arial" w:hAnsi="Arial" w:cs="Arial"/>
          <w:sz w:val="24"/>
          <w:szCs w:val="24"/>
        </w:rPr>
      </w:pPr>
      <w:r w:rsidRPr="00295C00">
        <w:rPr>
          <w:rFonts w:ascii="Arial" w:hAnsi="Arial" w:cs="Arial"/>
          <w:b/>
          <w:sz w:val="24"/>
          <w:szCs w:val="24"/>
        </w:rPr>
        <w:lastRenderedPageBreak/>
        <w:t>Transportation</w:t>
      </w:r>
      <w:r w:rsidR="00295C00">
        <w:rPr>
          <w:rFonts w:ascii="Arial" w:hAnsi="Arial" w:cs="Arial"/>
          <w:b/>
          <w:sz w:val="24"/>
          <w:szCs w:val="24"/>
        </w:rPr>
        <w:t>:</w:t>
      </w:r>
      <w:r w:rsidRPr="00295C00">
        <w:rPr>
          <w:rFonts w:ascii="Arial" w:hAnsi="Arial" w:cs="Arial"/>
          <w:b/>
          <w:sz w:val="24"/>
          <w:szCs w:val="24"/>
        </w:rPr>
        <w:t xml:space="preserve"> </w:t>
      </w:r>
      <w:r w:rsidR="00A0378A">
        <w:rPr>
          <w:rFonts w:ascii="Arial" w:hAnsi="Arial" w:cs="Arial"/>
          <w:sz w:val="24"/>
          <w:szCs w:val="24"/>
        </w:rPr>
        <w:t xml:space="preserve">Mark Raymond provided an overview of items discussed during GACDA’s Education Committee which took place on </w:t>
      </w:r>
      <w:r w:rsidR="00962B96">
        <w:rPr>
          <w:rFonts w:ascii="Arial" w:hAnsi="Arial" w:cs="Arial"/>
          <w:sz w:val="24"/>
          <w:szCs w:val="24"/>
        </w:rPr>
        <w:t>September 16, 2020</w:t>
      </w:r>
      <w:r w:rsidR="00A0378A">
        <w:rPr>
          <w:rFonts w:ascii="Arial" w:hAnsi="Arial" w:cs="Arial"/>
          <w:sz w:val="24"/>
          <w:szCs w:val="24"/>
        </w:rPr>
        <w:t xml:space="preserve">. Please see the meeting minutes relative to this committee below. </w:t>
      </w:r>
    </w:p>
    <w:p w14:paraId="4415D9F2" w14:textId="15570111" w:rsidR="00962B96" w:rsidRDefault="00962B96" w:rsidP="00A0378A">
      <w:pPr>
        <w:pStyle w:val="NoSpacing"/>
        <w:rPr>
          <w:rFonts w:ascii="Arial" w:hAnsi="Arial" w:cs="Arial"/>
          <w:sz w:val="24"/>
          <w:szCs w:val="24"/>
        </w:rPr>
      </w:pPr>
    </w:p>
    <w:p w14:paraId="45D0AF15" w14:textId="59B700F9" w:rsidR="00962B96" w:rsidRPr="000F2D76" w:rsidRDefault="00962B96" w:rsidP="00A0378A">
      <w:pPr>
        <w:pStyle w:val="NoSpacing"/>
        <w:rPr>
          <w:rFonts w:ascii="Arial" w:hAnsi="Arial" w:cs="Arial"/>
          <w:sz w:val="24"/>
          <w:szCs w:val="24"/>
        </w:rPr>
      </w:pPr>
      <w:r w:rsidRPr="000F2D76">
        <w:rPr>
          <w:rFonts w:ascii="Arial" w:hAnsi="Arial" w:cs="Arial"/>
          <w:sz w:val="24"/>
          <w:szCs w:val="24"/>
        </w:rPr>
        <w:t xml:space="preserve">The action items of the Transportation Committee are as follows: </w:t>
      </w:r>
    </w:p>
    <w:p w14:paraId="02A3ECF7" w14:textId="65C664BE" w:rsidR="00962B96" w:rsidRPr="000F2D76" w:rsidRDefault="00962B96" w:rsidP="00A0378A">
      <w:pPr>
        <w:pStyle w:val="NoSpacing"/>
        <w:rPr>
          <w:rFonts w:ascii="Arial" w:hAnsi="Arial" w:cs="Arial"/>
          <w:sz w:val="24"/>
          <w:szCs w:val="24"/>
        </w:rPr>
      </w:pPr>
    </w:p>
    <w:p w14:paraId="1C286498" w14:textId="77777777" w:rsidR="00962B96" w:rsidRPr="000F2D76" w:rsidRDefault="00962B96" w:rsidP="00962B96">
      <w:pPr>
        <w:pStyle w:val="ListParagraph"/>
        <w:numPr>
          <w:ilvl w:val="1"/>
          <w:numId w:val="9"/>
        </w:numPr>
        <w:rPr>
          <w:rFonts w:ascii="Arial" w:hAnsi="Arial" w:cs="Arial"/>
          <w:sz w:val="24"/>
          <w:szCs w:val="24"/>
        </w:rPr>
      </w:pPr>
      <w:r w:rsidRPr="000F2D76">
        <w:rPr>
          <w:rFonts w:ascii="Arial" w:hAnsi="Arial" w:cs="Arial"/>
          <w:sz w:val="24"/>
          <w:szCs w:val="24"/>
        </w:rPr>
        <w:t>Make contact with Uber and Lyft</w:t>
      </w:r>
    </w:p>
    <w:p w14:paraId="54A7E4CC" w14:textId="77777777" w:rsidR="00962B96" w:rsidRPr="000F2D76" w:rsidRDefault="00962B96" w:rsidP="00962B96">
      <w:pPr>
        <w:pStyle w:val="ListParagraph"/>
        <w:numPr>
          <w:ilvl w:val="1"/>
          <w:numId w:val="9"/>
        </w:numPr>
        <w:rPr>
          <w:rFonts w:ascii="Arial" w:hAnsi="Arial" w:cs="Arial"/>
          <w:sz w:val="24"/>
          <w:szCs w:val="24"/>
        </w:rPr>
      </w:pPr>
      <w:r w:rsidRPr="000F2D76">
        <w:rPr>
          <w:rFonts w:ascii="Arial" w:hAnsi="Arial" w:cs="Arial"/>
          <w:sz w:val="24"/>
          <w:szCs w:val="24"/>
        </w:rPr>
        <w:t xml:space="preserve">Gather contact info for all paratransit systems in the state and invite them to participate in the committee moving forward- </w:t>
      </w:r>
      <w:r w:rsidRPr="000F2D76">
        <w:rPr>
          <w:rFonts w:ascii="Arial" w:hAnsi="Arial" w:cs="Arial"/>
          <w:b/>
          <w:sz w:val="24"/>
          <w:szCs w:val="24"/>
        </w:rPr>
        <w:t xml:space="preserve">It was mentioned that it may be best to have a meeting between the paratransit companies before participating with the GACDA Transportation Committee. </w:t>
      </w:r>
    </w:p>
    <w:p w14:paraId="48014E2F" w14:textId="213C0047" w:rsidR="00962B96" w:rsidRPr="000F2D76" w:rsidRDefault="00962B96" w:rsidP="00962B96">
      <w:pPr>
        <w:pStyle w:val="ListParagraph"/>
        <w:numPr>
          <w:ilvl w:val="1"/>
          <w:numId w:val="9"/>
        </w:numPr>
        <w:rPr>
          <w:rFonts w:ascii="Arial" w:hAnsi="Arial" w:cs="Arial"/>
          <w:sz w:val="24"/>
          <w:szCs w:val="24"/>
        </w:rPr>
      </w:pPr>
      <w:r w:rsidRPr="000F2D76">
        <w:rPr>
          <w:rFonts w:ascii="Arial" w:hAnsi="Arial" w:cs="Arial"/>
          <w:sz w:val="24"/>
          <w:szCs w:val="24"/>
        </w:rPr>
        <w:t xml:space="preserve">Invite Representatives </w:t>
      </w:r>
      <w:r w:rsidR="000F2D76" w:rsidRPr="000F2D76">
        <w:rPr>
          <w:rFonts w:ascii="Arial" w:hAnsi="Arial" w:cs="Arial"/>
          <w:sz w:val="24"/>
          <w:szCs w:val="24"/>
        </w:rPr>
        <w:t>from</w:t>
      </w:r>
      <w:r w:rsidRPr="000F2D76">
        <w:rPr>
          <w:rFonts w:ascii="Arial" w:hAnsi="Arial" w:cs="Arial"/>
          <w:sz w:val="24"/>
          <w:szCs w:val="24"/>
        </w:rPr>
        <w:t xml:space="preserve"> all appropriate state agencies relative to transportation </w:t>
      </w:r>
    </w:p>
    <w:p w14:paraId="7887CFCA" w14:textId="626BBB36" w:rsidR="001D4F8A" w:rsidRPr="000F2D76" w:rsidRDefault="00962B96" w:rsidP="00295C00">
      <w:pPr>
        <w:pStyle w:val="ListParagraph"/>
        <w:numPr>
          <w:ilvl w:val="1"/>
          <w:numId w:val="9"/>
        </w:numPr>
        <w:rPr>
          <w:rFonts w:ascii="Arial" w:hAnsi="Arial" w:cs="Arial"/>
          <w:sz w:val="24"/>
          <w:szCs w:val="24"/>
        </w:rPr>
      </w:pPr>
      <w:r w:rsidRPr="000F2D76">
        <w:rPr>
          <w:rFonts w:ascii="Arial" w:hAnsi="Arial" w:cs="Arial"/>
          <w:sz w:val="24"/>
          <w:szCs w:val="24"/>
        </w:rPr>
        <w:t>Statewide training program for paratransit providers</w:t>
      </w:r>
    </w:p>
    <w:p w14:paraId="3EF813F2" w14:textId="77777777" w:rsidR="000826BB" w:rsidRPr="00295C00" w:rsidRDefault="000826BB" w:rsidP="00962B96">
      <w:pPr>
        <w:pStyle w:val="NoSpacing"/>
        <w:rPr>
          <w:rFonts w:ascii="Arial" w:hAnsi="Arial" w:cs="Arial"/>
          <w:sz w:val="24"/>
          <w:szCs w:val="24"/>
        </w:rPr>
      </w:pPr>
    </w:p>
    <w:p w14:paraId="23D7D15B" w14:textId="1B31B315" w:rsidR="00A0378A" w:rsidRDefault="00295C00" w:rsidP="00A0378A">
      <w:pPr>
        <w:pStyle w:val="NoSpacing"/>
        <w:rPr>
          <w:rFonts w:ascii="Arial" w:hAnsi="Arial" w:cs="Arial"/>
          <w:sz w:val="24"/>
          <w:szCs w:val="24"/>
        </w:rPr>
      </w:pPr>
      <w:r>
        <w:rPr>
          <w:rFonts w:ascii="Arial" w:hAnsi="Arial" w:cs="Arial"/>
          <w:b/>
          <w:sz w:val="24"/>
          <w:szCs w:val="24"/>
        </w:rPr>
        <w:t xml:space="preserve">Accessibility: </w:t>
      </w:r>
      <w:r w:rsidR="00A0378A">
        <w:rPr>
          <w:rFonts w:ascii="Arial" w:hAnsi="Arial" w:cs="Arial"/>
          <w:sz w:val="24"/>
          <w:szCs w:val="24"/>
        </w:rPr>
        <w:t xml:space="preserve">Andrea provided an overview of items discussed during GACDA’s Education Committee which took place on </w:t>
      </w:r>
      <w:r w:rsidR="00962B96">
        <w:rPr>
          <w:rFonts w:ascii="Arial" w:hAnsi="Arial" w:cs="Arial"/>
          <w:sz w:val="24"/>
          <w:szCs w:val="24"/>
        </w:rPr>
        <w:t>September 16, 2020</w:t>
      </w:r>
      <w:r w:rsidR="00A0378A">
        <w:rPr>
          <w:rFonts w:ascii="Arial" w:hAnsi="Arial" w:cs="Arial"/>
          <w:sz w:val="24"/>
          <w:szCs w:val="24"/>
        </w:rPr>
        <w:t>. Please see the meeting minutes relative to this committee below.</w:t>
      </w:r>
    </w:p>
    <w:p w14:paraId="5CAFF30F" w14:textId="650C7CC2" w:rsidR="00962B96" w:rsidRDefault="00962B96" w:rsidP="00A0378A">
      <w:pPr>
        <w:pStyle w:val="NoSpacing"/>
        <w:rPr>
          <w:rFonts w:ascii="Arial" w:hAnsi="Arial" w:cs="Arial"/>
          <w:sz w:val="24"/>
          <w:szCs w:val="24"/>
        </w:rPr>
      </w:pPr>
    </w:p>
    <w:p w14:paraId="2B1B176A" w14:textId="32DF88A2" w:rsidR="00962B96" w:rsidRDefault="00962B96" w:rsidP="00A0378A">
      <w:pPr>
        <w:pStyle w:val="NoSpacing"/>
        <w:rPr>
          <w:rFonts w:ascii="Arial" w:hAnsi="Arial" w:cs="Arial"/>
          <w:sz w:val="24"/>
          <w:szCs w:val="24"/>
        </w:rPr>
      </w:pPr>
      <w:r>
        <w:rPr>
          <w:rFonts w:ascii="Arial" w:hAnsi="Arial" w:cs="Arial"/>
          <w:sz w:val="24"/>
          <w:szCs w:val="24"/>
        </w:rPr>
        <w:t xml:space="preserve">The action items of the Accessibility Committee are as follows </w:t>
      </w:r>
    </w:p>
    <w:p w14:paraId="44896C4B" w14:textId="670C50FC" w:rsidR="00962B96" w:rsidRDefault="00962B96" w:rsidP="00A0378A">
      <w:pPr>
        <w:pStyle w:val="NoSpacing"/>
        <w:rPr>
          <w:rFonts w:ascii="Arial" w:hAnsi="Arial" w:cs="Arial"/>
          <w:sz w:val="24"/>
          <w:szCs w:val="24"/>
        </w:rPr>
      </w:pPr>
    </w:p>
    <w:p w14:paraId="48AC9449" w14:textId="61773C01" w:rsidR="00962B96" w:rsidRPr="000F2D76" w:rsidRDefault="00962B96" w:rsidP="00A0378A">
      <w:pPr>
        <w:pStyle w:val="NoSpacing"/>
        <w:rPr>
          <w:rFonts w:ascii="Arial" w:hAnsi="Arial" w:cs="Arial"/>
          <w:sz w:val="24"/>
          <w:szCs w:val="24"/>
        </w:rPr>
      </w:pPr>
      <w:r w:rsidRPr="000F2D76">
        <w:rPr>
          <w:rFonts w:ascii="Arial" w:hAnsi="Arial" w:cs="Arial"/>
          <w:sz w:val="24"/>
          <w:szCs w:val="24"/>
        </w:rPr>
        <w:t>ADA Enforcement Project:</w:t>
      </w:r>
    </w:p>
    <w:p w14:paraId="38171A4C" w14:textId="002F7AE6" w:rsidR="00962B96" w:rsidRPr="000F2D76" w:rsidRDefault="00962B96" w:rsidP="00962B96">
      <w:pPr>
        <w:pStyle w:val="ListParagraph"/>
        <w:numPr>
          <w:ilvl w:val="0"/>
          <w:numId w:val="10"/>
        </w:numPr>
        <w:rPr>
          <w:rFonts w:ascii="Arial" w:hAnsi="Arial" w:cs="Arial"/>
          <w:sz w:val="24"/>
          <w:szCs w:val="24"/>
        </w:rPr>
      </w:pPr>
      <w:r w:rsidRPr="000F2D76">
        <w:rPr>
          <w:rFonts w:ascii="Arial" w:hAnsi="Arial" w:cs="Arial"/>
          <w:sz w:val="24"/>
          <w:szCs w:val="24"/>
        </w:rPr>
        <w:t xml:space="preserve">The Civil Rights Division of the State be contacted participate in this endeavor. </w:t>
      </w:r>
    </w:p>
    <w:p w14:paraId="69589F09" w14:textId="388A6F78" w:rsidR="00962B96" w:rsidRPr="000F2D76" w:rsidRDefault="00962B96" w:rsidP="00962B96">
      <w:pPr>
        <w:pStyle w:val="ListParagraph"/>
        <w:numPr>
          <w:ilvl w:val="0"/>
          <w:numId w:val="10"/>
        </w:numPr>
        <w:rPr>
          <w:rFonts w:ascii="Arial" w:hAnsi="Arial" w:cs="Arial"/>
          <w:sz w:val="24"/>
          <w:szCs w:val="24"/>
        </w:rPr>
      </w:pPr>
      <w:r w:rsidRPr="000F2D76">
        <w:rPr>
          <w:rFonts w:ascii="Arial" w:hAnsi="Arial" w:cs="Arial"/>
          <w:sz w:val="24"/>
          <w:szCs w:val="24"/>
        </w:rPr>
        <w:t xml:space="preserve">Identify ADA Coordinators from around the country </w:t>
      </w:r>
    </w:p>
    <w:p w14:paraId="07DA1CC6" w14:textId="6BC9BF85" w:rsidR="00962B96" w:rsidRPr="000F2D76" w:rsidRDefault="00962B96" w:rsidP="00962B96">
      <w:pPr>
        <w:pStyle w:val="ListParagraph"/>
        <w:numPr>
          <w:ilvl w:val="0"/>
          <w:numId w:val="10"/>
        </w:numPr>
        <w:rPr>
          <w:rFonts w:ascii="Arial" w:hAnsi="Arial" w:cs="Arial"/>
          <w:sz w:val="24"/>
          <w:szCs w:val="24"/>
        </w:rPr>
      </w:pPr>
      <w:r w:rsidRPr="000F2D76">
        <w:rPr>
          <w:rFonts w:ascii="Arial" w:hAnsi="Arial" w:cs="Arial"/>
          <w:sz w:val="24"/>
          <w:szCs w:val="24"/>
        </w:rPr>
        <w:t xml:space="preserve">Monitor areas of improvement in regards to ADA compliance.  </w:t>
      </w:r>
    </w:p>
    <w:p w14:paraId="558E9F1C" w14:textId="48CA27C8" w:rsidR="00962B96" w:rsidRPr="000F2D76" w:rsidRDefault="00962B96" w:rsidP="00962B96">
      <w:pPr>
        <w:pStyle w:val="ListParagraph"/>
        <w:numPr>
          <w:ilvl w:val="0"/>
          <w:numId w:val="10"/>
        </w:numPr>
        <w:rPr>
          <w:rFonts w:ascii="Arial" w:hAnsi="Arial" w:cs="Arial"/>
          <w:sz w:val="24"/>
          <w:szCs w:val="24"/>
        </w:rPr>
      </w:pPr>
      <w:r w:rsidRPr="000F2D76">
        <w:rPr>
          <w:rFonts w:ascii="Arial" w:hAnsi="Arial" w:cs="Arial"/>
          <w:sz w:val="24"/>
          <w:szCs w:val="24"/>
        </w:rPr>
        <w:t xml:space="preserve">Create a Subcommittee relative to the ADA Enforcement project to assist </w:t>
      </w:r>
      <w:proofErr w:type="spellStart"/>
      <w:r w:rsidRPr="000F2D76">
        <w:rPr>
          <w:rFonts w:ascii="Arial" w:hAnsi="Arial" w:cs="Arial"/>
          <w:sz w:val="24"/>
          <w:szCs w:val="24"/>
        </w:rPr>
        <w:t>Keiara</w:t>
      </w:r>
      <w:proofErr w:type="spellEnd"/>
      <w:r w:rsidRPr="000F2D76">
        <w:rPr>
          <w:rFonts w:ascii="Arial" w:hAnsi="Arial" w:cs="Arial"/>
          <w:sz w:val="24"/>
          <w:szCs w:val="24"/>
        </w:rPr>
        <w:t xml:space="preserve"> Beverly. </w:t>
      </w:r>
    </w:p>
    <w:p w14:paraId="0E650FB5" w14:textId="0CEB4BE5" w:rsidR="00962B96" w:rsidRPr="000F2D76" w:rsidRDefault="00962B96" w:rsidP="00962B96">
      <w:pPr>
        <w:rPr>
          <w:rFonts w:ascii="Arial" w:hAnsi="Arial" w:cs="Arial"/>
          <w:sz w:val="24"/>
          <w:szCs w:val="24"/>
        </w:rPr>
      </w:pPr>
      <w:r w:rsidRPr="000F2D76">
        <w:rPr>
          <w:rFonts w:ascii="Arial" w:hAnsi="Arial" w:cs="Arial"/>
          <w:sz w:val="24"/>
          <w:szCs w:val="24"/>
        </w:rPr>
        <w:t xml:space="preserve">Digital Accessibility: </w:t>
      </w:r>
    </w:p>
    <w:p w14:paraId="3024328A" w14:textId="604567AE" w:rsidR="00962B96" w:rsidRPr="000F2D76" w:rsidRDefault="00962B96" w:rsidP="00962B96">
      <w:pPr>
        <w:pStyle w:val="ListParagraph"/>
        <w:numPr>
          <w:ilvl w:val="0"/>
          <w:numId w:val="11"/>
        </w:numPr>
        <w:rPr>
          <w:rFonts w:ascii="Arial" w:hAnsi="Arial" w:cs="Arial"/>
          <w:sz w:val="24"/>
          <w:szCs w:val="24"/>
        </w:rPr>
      </w:pPr>
      <w:r w:rsidRPr="000F2D76">
        <w:rPr>
          <w:rFonts w:ascii="Arial" w:hAnsi="Arial" w:cs="Arial"/>
          <w:sz w:val="24"/>
          <w:szCs w:val="24"/>
        </w:rPr>
        <w:t xml:space="preserve">Michael </w:t>
      </w:r>
      <w:proofErr w:type="spellStart"/>
      <w:r w:rsidRPr="000F2D76">
        <w:rPr>
          <w:rFonts w:ascii="Arial" w:hAnsi="Arial" w:cs="Arial"/>
          <w:sz w:val="24"/>
          <w:szCs w:val="24"/>
        </w:rPr>
        <w:t>Ausburn</w:t>
      </w:r>
      <w:proofErr w:type="spellEnd"/>
      <w:r w:rsidRPr="000F2D76">
        <w:rPr>
          <w:rFonts w:ascii="Arial" w:hAnsi="Arial" w:cs="Arial"/>
          <w:sz w:val="24"/>
          <w:szCs w:val="24"/>
        </w:rPr>
        <w:t xml:space="preserve"> provided a presentation in regards to Digital Accessibility in Louisiana. </w:t>
      </w:r>
    </w:p>
    <w:p w14:paraId="77B3B1AB" w14:textId="77777777" w:rsidR="00962B96" w:rsidRPr="000F2D76" w:rsidRDefault="00962B96" w:rsidP="00962B96">
      <w:pPr>
        <w:pStyle w:val="ListParagraph"/>
        <w:numPr>
          <w:ilvl w:val="0"/>
          <w:numId w:val="11"/>
        </w:numPr>
        <w:rPr>
          <w:rFonts w:ascii="Arial" w:hAnsi="Arial" w:cs="Arial"/>
          <w:sz w:val="24"/>
          <w:szCs w:val="24"/>
        </w:rPr>
      </w:pPr>
      <w:r w:rsidRPr="000F2D76">
        <w:rPr>
          <w:rFonts w:ascii="Arial" w:hAnsi="Arial" w:cs="Arial"/>
          <w:sz w:val="24"/>
          <w:szCs w:val="24"/>
        </w:rPr>
        <w:t xml:space="preserve">It was recommended that a subcommittee be created within the Accessibility Committee </w:t>
      </w:r>
    </w:p>
    <w:p w14:paraId="43B3EFA5" w14:textId="77777777" w:rsidR="00962B96" w:rsidRPr="000F2D76" w:rsidRDefault="00962B96" w:rsidP="00962B96">
      <w:pPr>
        <w:pStyle w:val="ListParagraph"/>
        <w:numPr>
          <w:ilvl w:val="0"/>
          <w:numId w:val="11"/>
        </w:numPr>
        <w:rPr>
          <w:rFonts w:ascii="Arial" w:hAnsi="Arial" w:cs="Arial"/>
          <w:sz w:val="24"/>
          <w:szCs w:val="24"/>
        </w:rPr>
      </w:pPr>
      <w:r w:rsidRPr="000F2D76">
        <w:rPr>
          <w:rFonts w:ascii="Arial" w:hAnsi="Arial" w:cs="Arial"/>
          <w:sz w:val="24"/>
          <w:szCs w:val="24"/>
        </w:rPr>
        <w:t xml:space="preserve">It was also recommended that there be a needs assessment/audit on digital assets </w:t>
      </w:r>
    </w:p>
    <w:p w14:paraId="68FD76F6" w14:textId="77777777" w:rsidR="00962B96" w:rsidRPr="000F2D76" w:rsidRDefault="00962B96" w:rsidP="00962B96">
      <w:pPr>
        <w:pStyle w:val="ListParagraph"/>
        <w:numPr>
          <w:ilvl w:val="0"/>
          <w:numId w:val="11"/>
        </w:numPr>
        <w:rPr>
          <w:rFonts w:ascii="Arial" w:hAnsi="Arial" w:cs="Arial"/>
          <w:sz w:val="24"/>
          <w:szCs w:val="24"/>
        </w:rPr>
      </w:pPr>
      <w:r w:rsidRPr="000F2D76">
        <w:rPr>
          <w:rFonts w:ascii="Arial" w:hAnsi="Arial" w:cs="Arial"/>
          <w:sz w:val="24"/>
          <w:szCs w:val="24"/>
        </w:rPr>
        <w:t xml:space="preserve">It was also recommended that committee meet with IT coordinators to discuss Accessibility Committee concerns </w:t>
      </w:r>
    </w:p>
    <w:p w14:paraId="61B9424F" w14:textId="545D7CA3" w:rsidR="00962B96" w:rsidRPr="000F2D76" w:rsidRDefault="00962B96" w:rsidP="00A0378A">
      <w:pPr>
        <w:pStyle w:val="ListParagraph"/>
        <w:numPr>
          <w:ilvl w:val="0"/>
          <w:numId w:val="11"/>
        </w:numPr>
        <w:rPr>
          <w:rFonts w:ascii="Arial" w:hAnsi="Arial" w:cs="Arial"/>
          <w:sz w:val="24"/>
          <w:szCs w:val="24"/>
        </w:rPr>
      </w:pPr>
      <w:r w:rsidRPr="000F2D76">
        <w:rPr>
          <w:rFonts w:ascii="Arial" w:hAnsi="Arial" w:cs="Arial"/>
          <w:sz w:val="24"/>
          <w:szCs w:val="24"/>
        </w:rPr>
        <w:t xml:space="preserve">It was also recommended that a strategic plan be discussed with stakeholders for input. </w:t>
      </w:r>
    </w:p>
    <w:p w14:paraId="5563C296" w14:textId="6F2CC6E9" w:rsidR="00A0378A" w:rsidRDefault="00A0378A" w:rsidP="00A0378A">
      <w:pPr>
        <w:pStyle w:val="NoSpacing"/>
        <w:rPr>
          <w:rFonts w:ascii="Arial" w:hAnsi="Arial" w:cs="Arial"/>
          <w:sz w:val="24"/>
          <w:szCs w:val="24"/>
        </w:rPr>
      </w:pPr>
      <w:r>
        <w:rPr>
          <w:rFonts w:ascii="Arial" w:hAnsi="Arial" w:cs="Arial"/>
          <w:sz w:val="24"/>
          <w:szCs w:val="24"/>
        </w:rPr>
        <w:t xml:space="preserve"> </w:t>
      </w:r>
    </w:p>
    <w:p w14:paraId="60ED0D20" w14:textId="64AE5CF2" w:rsidR="00A0378A" w:rsidRDefault="00295C00" w:rsidP="00A0378A">
      <w:pPr>
        <w:pStyle w:val="NoSpacing"/>
        <w:rPr>
          <w:rFonts w:ascii="Arial" w:hAnsi="Arial" w:cs="Arial"/>
          <w:sz w:val="24"/>
          <w:szCs w:val="24"/>
        </w:rPr>
      </w:pPr>
      <w:r>
        <w:rPr>
          <w:rFonts w:ascii="Arial" w:hAnsi="Arial" w:cs="Arial"/>
          <w:b/>
          <w:sz w:val="24"/>
          <w:szCs w:val="24"/>
        </w:rPr>
        <w:lastRenderedPageBreak/>
        <w:t xml:space="preserve">Housing: </w:t>
      </w:r>
      <w:r w:rsidR="00A0378A">
        <w:rPr>
          <w:rFonts w:ascii="Arial" w:hAnsi="Arial" w:cs="Arial"/>
          <w:sz w:val="24"/>
          <w:szCs w:val="24"/>
        </w:rPr>
        <w:t xml:space="preserve">Sharon Hennessey provided an overview of items discussed during GACDA’s Education Committee which took place on </w:t>
      </w:r>
      <w:r w:rsidR="00962B96">
        <w:rPr>
          <w:rFonts w:ascii="Arial" w:hAnsi="Arial" w:cs="Arial"/>
          <w:sz w:val="24"/>
          <w:szCs w:val="24"/>
        </w:rPr>
        <w:t>September 16, 2020</w:t>
      </w:r>
      <w:r w:rsidR="00A0378A">
        <w:rPr>
          <w:rFonts w:ascii="Arial" w:hAnsi="Arial" w:cs="Arial"/>
          <w:sz w:val="24"/>
          <w:szCs w:val="24"/>
        </w:rPr>
        <w:t xml:space="preserve">. Please see the meeting minutes relative to this committee below. </w:t>
      </w:r>
    </w:p>
    <w:p w14:paraId="1030A508" w14:textId="3537D3B6" w:rsidR="00962B96" w:rsidRDefault="00962B96" w:rsidP="00A0378A">
      <w:pPr>
        <w:pStyle w:val="NoSpacing"/>
        <w:rPr>
          <w:rFonts w:ascii="Arial" w:hAnsi="Arial" w:cs="Arial"/>
          <w:sz w:val="24"/>
          <w:szCs w:val="24"/>
        </w:rPr>
      </w:pPr>
    </w:p>
    <w:p w14:paraId="5953BE2D" w14:textId="55F7CA47" w:rsidR="00962B96" w:rsidRDefault="00962B96" w:rsidP="00962B96">
      <w:pPr>
        <w:pStyle w:val="NoSpacing"/>
        <w:rPr>
          <w:rFonts w:ascii="Arial" w:hAnsi="Arial" w:cs="Arial"/>
          <w:sz w:val="24"/>
          <w:szCs w:val="24"/>
        </w:rPr>
      </w:pPr>
      <w:r>
        <w:rPr>
          <w:rFonts w:ascii="Arial" w:hAnsi="Arial" w:cs="Arial"/>
          <w:sz w:val="24"/>
          <w:szCs w:val="24"/>
        </w:rPr>
        <w:t xml:space="preserve">The action items of the Housing Committee are as follows: </w:t>
      </w:r>
    </w:p>
    <w:p w14:paraId="68A6FD3F" w14:textId="1E17E135" w:rsidR="00962B96" w:rsidRDefault="00962B96" w:rsidP="00A0378A">
      <w:pPr>
        <w:pStyle w:val="NoSpacing"/>
        <w:rPr>
          <w:rFonts w:ascii="Arial" w:hAnsi="Arial" w:cs="Arial"/>
          <w:sz w:val="24"/>
          <w:szCs w:val="24"/>
        </w:rPr>
      </w:pPr>
    </w:p>
    <w:p w14:paraId="7BFA4C02" w14:textId="158ABB7D" w:rsidR="00962B96" w:rsidRDefault="00962B96" w:rsidP="00A0378A">
      <w:pPr>
        <w:pStyle w:val="NoSpacing"/>
        <w:rPr>
          <w:rFonts w:ascii="Arial" w:hAnsi="Arial" w:cs="Arial"/>
          <w:sz w:val="24"/>
          <w:szCs w:val="24"/>
        </w:rPr>
      </w:pPr>
      <w:r>
        <w:rPr>
          <w:rFonts w:ascii="Arial" w:hAnsi="Arial" w:cs="Arial"/>
          <w:sz w:val="24"/>
          <w:szCs w:val="24"/>
        </w:rPr>
        <w:t>The members of the Housing Committee will participate in one or more of the following subcommittees:</w:t>
      </w:r>
    </w:p>
    <w:p w14:paraId="06475D24" w14:textId="7ACCE06D" w:rsidR="00962B96" w:rsidRDefault="00962B96" w:rsidP="00A0378A">
      <w:pPr>
        <w:pStyle w:val="NoSpacing"/>
        <w:rPr>
          <w:rFonts w:ascii="Arial" w:hAnsi="Arial" w:cs="Arial"/>
          <w:sz w:val="24"/>
          <w:szCs w:val="24"/>
        </w:rPr>
      </w:pPr>
    </w:p>
    <w:p w14:paraId="20CAB833" w14:textId="2263C858" w:rsidR="00962B96" w:rsidRDefault="00962B96" w:rsidP="00962B96">
      <w:pPr>
        <w:pStyle w:val="NoSpacing"/>
        <w:numPr>
          <w:ilvl w:val="0"/>
          <w:numId w:val="7"/>
        </w:numPr>
        <w:rPr>
          <w:rFonts w:ascii="Arial" w:hAnsi="Arial" w:cs="Arial"/>
          <w:sz w:val="24"/>
          <w:szCs w:val="24"/>
        </w:rPr>
      </w:pPr>
      <w:r>
        <w:rPr>
          <w:rFonts w:ascii="Arial" w:hAnsi="Arial" w:cs="Arial"/>
          <w:sz w:val="24"/>
          <w:szCs w:val="24"/>
        </w:rPr>
        <w:t xml:space="preserve">Vouchers, Waiting list, Affordable Housing, Public Housing Authority </w:t>
      </w:r>
    </w:p>
    <w:p w14:paraId="0939D4D6" w14:textId="512D2DF3" w:rsidR="00962B96" w:rsidRDefault="00962B96" w:rsidP="00962B96">
      <w:pPr>
        <w:pStyle w:val="NoSpacing"/>
        <w:numPr>
          <w:ilvl w:val="0"/>
          <w:numId w:val="7"/>
        </w:numPr>
        <w:rPr>
          <w:rFonts w:ascii="Arial" w:hAnsi="Arial" w:cs="Arial"/>
          <w:sz w:val="24"/>
          <w:szCs w:val="24"/>
        </w:rPr>
      </w:pPr>
      <w:r>
        <w:rPr>
          <w:rFonts w:ascii="Arial" w:hAnsi="Arial" w:cs="Arial"/>
          <w:sz w:val="24"/>
          <w:szCs w:val="24"/>
        </w:rPr>
        <w:t xml:space="preserve">Housing Programs </w:t>
      </w:r>
    </w:p>
    <w:p w14:paraId="4D48A369" w14:textId="25991947" w:rsidR="00962B96" w:rsidRDefault="00962B96" w:rsidP="00962B96">
      <w:pPr>
        <w:pStyle w:val="NoSpacing"/>
        <w:numPr>
          <w:ilvl w:val="0"/>
          <w:numId w:val="7"/>
        </w:numPr>
        <w:rPr>
          <w:rFonts w:ascii="Arial" w:hAnsi="Arial" w:cs="Arial"/>
          <w:sz w:val="24"/>
          <w:szCs w:val="24"/>
        </w:rPr>
      </w:pPr>
      <w:r>
        <w:rPr>
          <w:rFonts w:ascii="Arial" w:hAnsi="Arial" w:cs="Arial"/>
          <w:sz w:val="24"/>
          <w:szCs w:val="24"/>
        </w:rPr>
        <w:t xml:space="preserve">Permanent Supportive Housing and Accommodations/Modifications </w:t>
      </w:r>
    </w:p>
    <w:p w14:paraId="0F61488A" w14:textId="5D85CE18" w:rsidR="00962B96" w:rsidRDefault="00962B96" w:rsidP="00962B96">
      <w:pPr>
        <w:pStyle w:val="NoSpacing"/>
        <w:numPr>
          <w:ilvl w:val="0"/>
          <w:numId w:val="7"/>
        </w:numPr>
        <w:rPr>
          <w:rFonts w:ascii="Arial" w:hAnsi="Arial" w:cs="Arial"/>
          <w:sz w:val="24"/>
          <w:szCs w:val="24"/>
        </w:rPr>
      </w:pPr>
      <w:r>
        <w:rPr>
          <w:rFonts w:ascii="Arial" w:hAnsi="Arial" w:cs="Arial"/>
          <w:sz w:val="24"/>
          <w:szCs w:val="24"/>
        </w:rPr>
        <w:t xml:space="preserve">Homeless—Housing </w:t>
      </w:r>
    </w:p>
    <w:p w14:paraId="097B0E63" w14:textId="0D9BD3C4" w:rsidR="00A0378A" w:rsidRDefault="00A0378A" w:rsidP="00295C00">
      <w:pPr>
        <w:pStyle w:val="NoSpacing"/>
        <w:rPr>
          <w:rFonts w:ascii="Arial" w:hAnsi="Arial" w:cs="Arial"/>
          <w:sz w:val="24"/>
          <w:szCs w:val="24"/>
        </w:rPr>
      </w:pPr>
    </w:p>
    <w:p w14:paraId="7AD9BB48" w14:textId="77777777" w:rsidR="00666CEB" w:rsidRPr="00295C00" w:rsidRDefault="00666CEB" w:rsidP="00295C00">
      <w:pPr>
        <w:pStyle w:val="NoSpacing"/>
        <w:rPr>
          <w:rFonts w:ascii="Arial" w:hAnsi="Arial" w:cs="Arial"/>
          <w:b/>
          <w:sz w:val="24"/>
          <w:szCs w:val="24"/>
        </w:rPr>
      </w:pPr>
    </w:p>
    <w:p w14:paraId="1409E204" w14:textId="77777777" w:rsidR="00AB5E60" w:rsidRPr="00295C00" w:rsidRDefault="001D4F8A" w:rsidP="000F2D76">
      <w:pPr>
        <w:pStyle w:val="NoSpacing"/>
        <w:rPr>
          <w:rFonts w:ascii="Arial" w:hAnsi="Arial" w:cs="Arial"/>
          <w:b/>
          <w:sz w:val="24"/>
          <w:szCs w:val="24"/>
        </w:rPr>
      </w:pPr>
      <w:r w:rsidRPr="00295C00">
        <w:rPr>
          <w:rFonts w:ascii="Arial" w:hAnsi="Arial" w:cs="Arial"/>
          <w:b/>
          <w:sz w:val="24"/>
          <w:szCs w:val="24"/>
        </w:rPr>
        <w:t xml:space="preserve">Update on Employment Initiatives (LRS, GODA) </w:t>
      </w:r>
    </w:p>
    <w:p w14:paraId="5B56EAAA" w14:textId="77777777" w:rsidR="00295C00" w:rsidRDefault="00295C00" w:rsidP="00295C00">
      <w:pPr>
        <w:pStyle w:val="NoSpacing"/>
        <w:rPr>
          <w:rFonts w:ascii="Arial" w:hAnsi="Arial" w:cs="Arial"/>
          <w:sz w:val="24"/>
          <w:szCs w:val="24"/>
        </w:rPr>
      </w:pPr>
    </w:p>
    <w:p w14:paraId="6F8C3E78" w14:textId="12008B93" w:rsidR="001D4F8A" w:rsidRPr="00A0378A" w:rsidRDefault="00A0378A" w:rsidP="00295C00">
      <w:pPr>
        <w:pStyle w:val="NoSpacing"/>
        <w:rPr>
          <w:rFonts w:ascii="Arial" w:hAnsi="Arial" w:cs="Arial"/>
          <w:b/>
          <w:sz w:val="24"/>
          <w:szCs w:val="24"/>
        </w:rPr>
      </w:pPr>
      <w:r w:rsidRPr="00A0378A">
        <w:rPr>
          <w:rFonts w:ascii="Arial" w:hAnsi="Arial" w:cs="Arial"/>
          <w:b/>
          <w:sz w:val="24"/>
          <w:szCs w:val="24"/>
        </w:rPr>
        <w:t>Louisiana Rehabilitation Services (</w:t>
      </w:r>
      <w:r w:rsidR="00666CEB" w:rsidRPr="00A0378A">
        <w:rPr>
          <w:rFonts w:ascii="Arial" w:hAnsi="Arial" w:cs="Arial"/>
          <w:b/>
          <w:sz w:val="24"/>
          <w:szCs w:val="24"/>
        </w:rPr>
        <w:t>LRS</w:t>
      </w:r>
      <w:r w:rsidRPr="00A0378A">
        <w:rPr>
          <w:rFonts w:ascii="Arial" w:hAnsi="Arial" w:cs="Arial"/>
          <w:b/>
          <w:sz w:val="24"/>
          <w:szCs w:val="24"/>
        </w:rPr>
        <w:t>)</w:t>
      </w:r>
      <w:r w:rsidR="00666CEB" w:rsidRPr="00A0378A">
        <w:rPr>
          <w:rFonts w:ascii="Arial" w:hAnsi="Arial" w:cs="Arial"/>
          <w:b/>
          <w:sz w:val="24"/>
          <w:szCs w:val="24"/>
        </w:rPr>
        <w:t>:</w:t>
      </w:r>
    </w:p>
    <w:p w14:paraId="3F76479C" w14:textId="37A603DD" w:rsidR="00666CEB" w:rsidRDefault="00666CEB" w:rsidP="00295C00">
      <w:pPr>
        <w:pStyle w:val="NoSpacing"/>
        <w:rPr>
          <w:rFonts w:ascii="Arial" w:hAnsi="Arial" w:cs="Arial"/>
          <w:sz w:val="24"/>
          <w:szCs w:val="24"/>
        </w:rPr>
      </w:pPr>
    </w:p>
    <w:p w14:paraId="694B75B2" w14:textId="36D25F47" w:rsidR="00666CEB" w:rsidRDefault="00666CEB" w:rsidP="00295C00">
      <w:pPr>
        <w:pStyle w:val="NoSpacing"/>
        <w:rPr>
          <w:rFonts w:ascii="Arial" w:hAnsi="Arial" w:cs="Arial"/>
          <w:sz w:val="24"/>
          <w:szCs w:val="24"/>
        </w:rPr>
      </w:pPr>
      <w:r>
        <w:rPr>
          <w:rFonts w:ascii="Arial" w:hAnsi="Arial" w:cs="Arial"/>
          <w:sz w:val="24"/>
          <w:szCs w:val="24"/>
        </w:rPr>
        <w:t>Melissa Bayham provided an update regarding</w:t>
      </w:r>
      <w:r w:rsidR="00A0378A">
        <w:rPr>
          <w:rFonts w:ascii="Arial" w:hAnsi="Arial" w:cs="Arial"/>
          <w:sz w:val="24"/>
          <w:szCs w:val="24"/>
        </w:rPr>
        <w:t xml:space="preserve"> e</w:t>
      </w:r>
      <w:r>
        <w:rPr>
          <w:rFonts w:ascii="Arial" w:hAnsi="Arial" w:cs="Arial"/>
          <w:sz w:val="24"/>
          <w:szCs w:val="24"/>
        </w:rPr>
        <w:t xml:space="preserve">mployment </w:t>
      </w:r>
      <w:r w:rsidR="00A0378A">
        <w:rPr>
          <w:rFonts w:ascii="Arial" w:hAnsi="Arial" w:cs="Arial"/>
          <w:sz w:val="24"/>
          <w:szCs w:val="24"/>
        </w:rPr>
        <w:t xml:space="preserve">initiatives </w:t>
      </w:r>
      <w:r>
        <w:rPr>
          <w:rFonts w:ascii="Arial" w:hAnsi="Arial" w:cs="Arial"/>
          <w:sz w:val="24"/>
          <w:szCs w:val="24"/>
        </w:rPr>
        <w:t xml:space="preserve">on behalf of Louisiana Rehabilitation Services. </w:t>
      </w:r>
      <w:r w:rsidR="00962B96">
        <w:rPr>
          <w:rFonts w:ascii="Arial" w:hAnsi="Arial" w:cs="Arial"/>
          <w:sz w:val="24"/>
          <w:szCs w:val="24"/>
        </w:rPr>
        <w:t xml:space="preserve">It was mentioned that Tavares Walker is the new Assistant Secretary. The Lake Charles office remains closed due to the most recent hurricane. LRS continues to meet with clients virtually due to the ongoing concerns of COVID-19. Pursuant to a rule change, LRS is in the midst of changing to three orders of categories in regards to prioritizing services for individuals with disabilities. It was mentioned that LRS is in the midst of expanding Pre-employment services.  </w:t>
      </w:r>
    </w:p>
    <w:p w14:paraId="2C771136" w14:textId="6EDC18AF" w:rsidR="00666CEB" w:rsidRDefault="00666CEB" w:rsidP="00295C00">
      <w:pPr>
        <w:pStyle w:val="NoSpacing"/>
        <w:rPr>
          <w:rFonts w:ascii="Arial" w:hAnsi="Arial" w:cs="Arial"/>
          <w:sz w:val="24"/>
          <w:szCs w:val="24"/>
        </w:rPr>
      </w:pPr>
    </w:p>
    <w:p w14:paraId="0CABEA23" w14:textId="197F5976" w:rsidR="00666CEB" w:rsidRPr="00A0378A" w:rsidRDefault="00A0378A" w:rsidP="00295C00">
      <w:pPr>
        <w:pStyle w:val="NoSpacing"/>
        <w:rPr>
          <w:rFonts w:ascii="Arial" w:hAnsi="Arial" w:cs="Arial"/>
          <w:b/>
          <w:sz w:val="24"/>
          <w:szCs w:val="24"/>
        </w:rPr>
      </w:pPr>
      <w:r w:rsidRPr="00A0378A">
        <w:rPr>
          <w:rFonts w:ascii="Arial" w:hAnsi="Arial" w:cs="Arial"/>
          <w:b/>
          <w:sz w:val="24"/>
          <w:szCs w:val="24"/>
        </w:rPr>
        <w:t>Office of Behavioral Health (</w:t>
      </w:r>
      <w:r w:rsidR="00666CEB" w:rsidRPr="00A0378A">
        <w:rPr>
          <w:rFonts w:ascii="Arial" w:hAnsi="Arial" w:cs="Arial"/>
          <w:b/>
          <w:sz w:val="24"/>
          <w:szCs w:val="24"/>
        </w:rPr>
        <w:t>OBH</w:t>
      </w:r>
      <w:r w:rsidRPr="00A0378A">
        <w:rPr>
          <w:rFonts w:ascii="Arial" w:hAnsi="Arial" w:cs="Arial"/>
          <w:b/>
          <w:sz w:val="24"/>
          <w:szCs w:val="24"/>
        </w:rPr>
        <w:t>)</w:t>
      </w:r>
      <w:r w:rsidR="00666CEB" w:rsidRPr="00A0378A">
        <w:rPr>
          <w:rFonts w:ascii="Arial" w:hAnsi="Arial" w:cs="Arial"/>
          <w:b/>
          <w:sz w:val="24"/>
          <w:szCs w:val="24"/>
        </w:rPr>
        <w:t>:</w:t>
      </w:r>
    </w:p>
    <w:p w14:paraId="0B9407D6" w14:textId="48FD45BA" w:rsidR="00666CEB" w:rsidRDefault="00666CEB" w:rsidP="00295C00">
      <w:pPr>
        <w:pStyle w:val="NoSpacing"/>
        <w:rPr>
          <w:rFonts w:ascii="Arial" w:hAnsi="Arial" w:cs="Arial"/>
          <w:sz w:val="24"/>
          <w:szCs w:val="24"/>
        </w:rPr>
      </w:pPr>
    </w:p>
    <w:p w14:paraId="3768D81F" w14:textId="2D04033E" w:rsidR="00666CEB" w:rsidRDefault="00666CEB" w:rsidP="00295C00">
      <w:pPr>
        <w:pStyle w:val="NoSpacing"/>
        <w:rPr>
          <w:rFonts w:ascii="Arial" w:hAnsi="Arial" w:cs="Arial"/>
          <w:sz w:val="24"/>
          <w:szCs w:val="24"/>
        </w:rPr>
      </w:pPr>
      <w:r>
        <w:rPr>
          <w:rFonts w:ascii="Arial" w:hAnsi="Arial" w:cs="Arial"/>
          <w:sz w:val="24"/>
          <w:szCs w:val="24"/>
        </w:rPr>
        <w:t xml:space="preserve">Ashley Jefferson provided an update on behalf of OBH. </w:t>
      </w:r>
      <w:r w:rsidR="00962B96">
        <w:rPr>
          <w:rFonts w:ascii="Arial" w:hAnsi="Arial" w:cs="Arial"/>
          <w:sz w:val="24"/>
          <w:szCs w:val="24"/>
        </w:rPr>
        <w:t>The department is partnering with LRS to implement pilot programs one in Houma</w:t>
      </w:r>
      <w:r w:rsidR="00A0378A">
        <w:rPr>
          <w:rFonts w:ascii="Arial" w:hAnsi="Arial" w:cs="Arial"/>
          <w:sz w:val="24"/>
          <w:szCs w:val="24"/>
        </w:rPr>
        <w:t xml:space="preserve"> </w:t>
      </w:r>
    </w:p>
    <w:p w14:paraId="7108C323" w14:textId="783301E8" w:rsidR="00666CEB" w:rsidRPr="00A0378A" w:rsidRDefault="00666CEB" w:rsidP="00295C00">
      <w:pPr>
        <w:pStyle w:val="NoSpacing"/>
        <w:rPr>
          <w:rFonts w:ascii="Arial" w:hAnsi="Arial" w:cs="Arial"/>
          <w:b/>
          <w:sz w:val="24"/>
          <w:szCs w:val="24"/>
        </w:rPr>
      </w:pPr>
    </w:p>
    <w:p w14:paraId="57DD2C92" w14:textId="279E6A53" w:rsidR="00666CEB" w:rsidRPr="00A0378A" w:rsidRDefault="00A0378A" w:rsidP="00295C00">
      <w:pPr>
        <w:pStyle w:val="NoSpacing"/>
        <w:rPr>
          <w:rFonts w:ascii="Arial" w:hAnsi="Arial" w:cs="Arial"/>
          <w:b/>
          <w:sz w:val="24"/>
          <w:szCs w:val="24"/>
        </w:rPr>
      </w:pPr>
      <w:r w:rsidRPr="00A0378A">
        <w:rPr>
          <w:rFonts w:ascii="Arial" w:hAnsi="Arial" w:cs="Arial"/>
          <w:b/>
          <w:sz w:val="24"/>
          <w:szCs w:val="24"/>
        </w:rPr>
        <w:t>Governor’s Office of Disability Affairs (</w:t>
      </w:r>
      <w:r w:rsidR="00666CEB" w:rsidRPr="00A0378A">
        <w:rPr>
          <w:rFonts w:ascii="Arial" w:hAnsi="Arial" w:cs="Arial"/>
          <w:b/>
          <w:sz w:val="24"/>
          <w:szCs w:val="24"/>
        </w:rPr>
        <w:t>GODA</w:t>
      </w:r>
      <w:r w:rsidRPr="00A0378A">
        <w:rPr>
          <w:rFonts w:ascii="Arial" w:hAnsi="Arial" w:cs="Arial"/>
          <w:b/>
          <w:sz w:val="24"/>
          <w:szCs w:val="24"/>
        </w:rPr>
        <w:t>)</w:t>
      </w:r>
      <w:r w:rsidR="00666CEB" w:rsidRPr="00A0378A">
        <w:rPr>
          <w:rFonts w:ascii="Arial" w:hAnsi="Arial" w:cs="Arial"/>
          <w:b/>
          <w:sz w:val="24"/>
          <w:szCs w:val="24"/>
        </w:rPr>
        <w:t>:</w:t>
      </w:r>
    </w:p>
    <w:p w14:paraId="468DE95A" w14:textId="4D3DFA69" w:rsidR="00666CEB" w:rsidRDefault="00666CEB" w:rsidP="00295C00">
      <w:pPr>
        <w:pStyle w:val="NoSpacing"/>
        <w:rPr>
          <w:rFonts w:ascii="Arial" w:hAnsi="Arial" w:cs="Arial"/>
          <w:sz w:val="24"/>
          <w:szCs w:val="24"/>
        </w:rPr>
      </w:pPr>
    </w:p>
    <w:p w14:paraId="5DBC6A61" w14:textId="065DA5A1" w:rsidR="00666CEB" w:rsidRDefault="00A0378A" w:rsidP="00295C00">
      <w:pPr>
        <w:pStyle w:val="NoSpacing"/>
        <w:rPr>
          <w:rFonts w:ascii="Arial" w:hAnsi="Arial" w:cs="Arial"/>
          <w:sz w:val="24"/>
          <w:szCs w:val="24"/>
        </w:rPr>
      </w:pPr>
      <w:r>
        <w:rPr>
          <w:rFonts w:ascii="Arial" w:hAnsi="Arial" w:cs="Arial"/>
          <w:sz w:val="24"/>
          <w:szCs w:val="24"/>
        </w:rPr>
        <w:t xml:space="preserve">Bambi </w:t>
      </w:r>
      <w:proofErr w:type="spellStart"/>
      <w:r>
        <w:rPr>
          <w:rFonts w:ascii="Arial" w:hAnsi="Arial" w:cs="Arial"/>
          <w:sz w:val="24"/>
          <w:szCs w:val="24"/>
        </w:rPr>
        <w:t>Polotzola</w:t>
      </w:r>
      <w:proofErr w:type="spellEnd"/>
      <w:r>
        <w:rPr>
          <w:rFonts w:ascii="Arial" w:hAnsi="Arial" w:cs="Arial"/>
          <w:sz w:val="24"/>
          <w:szCs w:val="24"/>
        </w:rPr>
        <w:t xml:space="preserve"> provided an update on behalf of </w:t>
      </w:r>
      <w:r w:rsidR="00666CEB">
        <w:rPr>
          <w:rFonts w:ascii="Arial" w:hAnsi="Arial" w:cs="Arial"/>
          <w:sz w:val="24"/>
          <w:szCs w:val="24"/>
        </w:rPr>
        <w:t>GODA</w:t>
      </w:r>
      <w:r>
        <w:rPr>
          <w:rFonts w:ascii="Arial" w:hAnsi="Arial" w:cs="Arial"/>
          <w:sz w:val="24"/>
          <w:szCs w:val="24"/>
        </w:rPr>
        <w:t xml:space="preserve">. </w:t>
      </w:r>
      <w:proofErr w:type="spellStart"/>
      <w:r>
        <w:rPr>
          <w:rFonts w:ascii="Arial" w:hAnsi="Arial" w:cs="Arial"/>
          <w:sz w:val="24"/>
          <w:szCs w:val="24"/>
        </w:rPr>
        <w:t>Polotzola</w:t>
      </w:r>
      <w:proofErr w:type="spellEnd"/>
      <w:r>
        <w:rPr>
          <w:rFonts w:ascii="Arial" w:hAnsi="Arial" w:cs="Arial"/>
          <w:sz w:val="24"/>
          <w:szCs w:val="24"/>
        </w:rPr>
        <w:t xml:space="preserve"> provided that GODA</w:t>
      </w:r>
      <w:r w:rsidR="00666CEB">
        <w:rPr>
          <w:rFonts w:ascii="Arial" w:hAnsi="Arial" w:cs="Arial"/>
          <w:sz w:val="24"/>
          <w:szCs w:val="24"/>
        </w:rPr>
        <w:t xml:space="preserve"> continues to facilitate training for state agencies through the technical assistance grant</w:t>
      </w:r>
      <w:r>
        <w:rPr>
          <w:rFonts w:ascii="Arial" w:hAnsi="Arial" w:cs="Arial"/>
          <w:sz w:val="24"/>
          <w:szCs w:val="24"/>
        </w:rPr>
        <w:t xml:space="preserve"> as they have done for the past three years pursuant to the State as A Model Employer (SAME) taskforce Executive Order signed by Governor Edwards in 2018</w:t>
      </w:r>
      <w:r w:rsidR="00666CEB">
        <w:rPr>
          <w:rFonts w:ascii="Arial" w:hAnsi="Arial" w:cs="Arial"/>
          <w:sz w:val="24"/>
          <w:szCs w:val="24"/>
        </w:rPr>
        <w:t>.</w:t>
      </w:r>
      <w:r w:rsidR="00962B96">
        <w:rPr>
          <w:rFonts w:ascii="Arial" w:hAnsi="Arial" w:cs="Arial"/>
          <w:sz w:val="24"/>
          <w:szCs w:val="24"/>
        </w:rPr>
        <w:t xml:space="preserve"> A survey was sent to state agency employers to gain information from employees with disabilities.</w:t>
      </w:r>
      <w:r w:rsidR="00666CEB">
        <w:rPr>
          <w:rFonts w:ascii="Arial" w:hAnsi="Arial" w:cs="Arial"/>
          <w:sz w:val="24"/>
          <w:szCs w:val="24"/>
        </w:rPr>
        <w:t xml:space="preserve"> </w:t>
      </w:r>
      <w:r w:rsidR="00962B96">
        <w:rPr>
          <w:rFonts w:ascii="Arial" w:hAnsi="Arial" w:cs="Arial"/>
          <w:sz w:val="24"/>
          <w:szCs w:val="24"/>
        </w:rPr>
        <w:t xml:space="preserve">A webpage was shared to provide more information and data regarding the SAME employment initiatives. </w:t>
      </w:r>
    </w:p>
    <w:p w14:paraId="4DC4B935" w14:textId="0F01F994" w:rsidR="00666CEB" w:rsidRDefault="00666CEB" w:rsidP="00295C00">
      <w:pPr>
        <w:pStyle w:val="NoSpacing"/>
        <w:rPr>
          <w:rFonts w:ascii="Arial" w:hAnsi="Arial" w:cs="Arial"/>
          <w:sz w:val="24"/>
          <w:szCs w:val="24"/>
        </w:rPr>
      </w:pPr>
    </w:p>
    <w:p w14:paraId="59D055A4" w14:textId="440E6EC0" w:rsidR="00666CEB" w:rsidRPr="00A0378A" w:rsidRDefault="00A0378A" w:rsidP="00295C00">
      <w:pPr>
        <w:pStyle w:val="NoSpacing"/>
        <w:rPr>
          <w:rFonts w:ascii="Arial" w:hAnsi="Arial" w:cs="Arial"/>
          <w:b/>
          <w:sz w:val="24"/>
          <w:szCs w:val="24"/>
        </w:rPr>
      </w:pPr>
      <w:r w:rsidRPr="00A0378A">
        <w:rPr>
          <w:rFonts w:ascii="Arial" w:hAnsi="Arial" w:cs="Arial"/>
          <w:b/>
          <w:sz w:val="24"/>
          <w:szCs w:val="24"/>
        </w:rPr>
        <w:t>Office of Citizens with Developmental Disabilities (</w:t>
      </w:r>
      <w:r w:rsidR="00666CEB" w:rsidRPr="00A0378A">
        <w:rPr>
          <w:rFonts w:ascii="Arial" w:hAnsi="Arial" w:cs="Arial"/>
          <w:b/>
          <w:sz w:val="24"/>
          <w:szCs w:val="24"/>
        </w:rPr>
        <w:t>OCDD</w:t>
      </w:r>
      <w:r w:rsidRPr="00A0378A">
        <w:rPr>
          <w:rFonts w:ascii="Arial" w:hAnsi="Arial" w:cs="Arial"/>
          <w:b/>
          <w:sz w:val="24"/>
          <w:szCs w:val="24"/>
        </w:rPr>
        <w:t>)</w:t>
      </w:r>
      <w:r w:rsidR="00666CEB" w:rsidRPr="00A0378A">
        <w:rPr>
          <w:rFonts w:ascii="Arial" w:hAnsi="Arial" w:cs="Arial"/>
          <w:b/>
          <w:sz w:val="24"/>
          <w:szCs w:val="24"/>
        </w:rPr>
        <w:t>:</w:t>
      </w:r>
    </w:p>
    <w:p w14:paraId="3726FB1C" w14:textId="6D7C2308" w:rsidR="00666CEB" w:rsidRDefault="00666CEB" w:rsidP="00295C00">
      <w:pPr>
        <w:pStyle w:val="NoSpacing"/>
        <w:rPr>
          <w:rFonts w:ascii="Arial" w:hAnsi="Arial" w:cs="Arial"/>
          <w:sz w:val="24"/>
          <w:szCs w:val="24"/>
        </w:rPr>
      </w:pPr>
    </w:p>
    <w:p w14:paraId="4E58DD25" w14:textId="4FCC6346" w:rsidR="00666CEB" w:rsidRDefault="00666CEB" w:rsidP="00295C00">
      <w:pPr>
        <w:pStyle w:val="NoSpacing"/>
        <w:rPr>
          <w:rFonts w:ascii="Arial" w:hAnsi="Arial" w:cs="Arial"/>
          <w:sz w:val="24"/>
          <w:szCs w:val="24"/>
        </w:rPr>
      </w:pPr>
      <w:r>
        <w:rPr>
          <w:rFonts w:ascii="Arial" w:hAnsi="Arial" w:cs="Arial"/>
          <w:sz w:val="24"/>
          <w:szCs w:val="24"/>
        </w:rPr>
        <w:t xml:space="preserve">Julie Foster Hagan provided a report on behalf of OCDD. </w:t>
      </w:r>
      <w:r w:rsidR="00962B96">
        <w:rPr>
          <w:rFonts w:ascii="Arial" w:hAnsi="Arial" w:cs="Arial"/>
          <w:sz w:val="24"/>
          <w:szCs w:val="24"/>
        </w:rPr>
        <w:t xml:space="preserve">The department has been focusing on opening back up while in the midst of COVID-19 and phase III. </w:t>
      </w:r>
    </w:p>
    <w:p w14:paraId="79CF3C63" w14:textId="72575E27" w:rsidR="00A0378A" w:rsidRPr="00295C00" w:rsidRDefault="00A0378A" w:rsidP="000F2D76">
      <w:pPr>
        <w:pStyle w:val="NoSpacing"/>
        <w:rPr>
          <w:rFonts w:ascii="Arial" w:hAnsi="Arial" w:cs="Arial"/>
          <w:b/>
          <w:sz w:val="24"/>
          <w:szCs w:val="24"/>
        </w:rPr>
      </w:pPr>
      <w:r>
        <w:rPr>
          <w:rFonts w:ascii="Arial" w:hAnsi="Arial" w:cs="Arial"/>
          <w:b/>
          <w:sz w:val="24"/>
          <w:szCs w:val="24"/>
        </w:rPr>
        <w:lastRenderedPageBreak/>
        <w:t>La Department of Health Updates (OAAS, OBH, OCDD, OPH</w:t>
      </w:r>
      <w:r w:rsidRPr="00295C00">
        <w:rPr>
          <w:rFonts w:ascii="Arial" w:hAnsi="Arial" w:cs="Arial"/>
          <w:b/>
          <w:sz w:val="24"/>
          <w:szCs w:val="24"/>
        </w:rPr>
        <w:t xml:space="preserve">) </w:t>
      </w:r>
    </w:p>
    <w:p w14:paraId="37B5B7A1" w14:textId="2489C521" w:rsidR="00666CEB" w:rsidRPr="00A0378A" w:rsidRDefault="00666CEB" w:rsidP="00295C00">
      <w:pPr>
        <w:pStyle w:val="NoSpacing"/>
        <w:rPr>
          <w:rFonts w:ascii="Arial" w:hAnsi="Arial" w:cs="Arial"/>
          <w:b/>
          <w:sz w:val="24"/>
          <w:szCs w:val="24"/>
        </w:rPr>
      </w:pPr>
    </w:p>
    <w:p w14:paraId="15B3C4CF" w14:textId="77777777" w:rsidR="000F2D76" w:rsidRDefault="000F2D76" w:rsidP="00295C00">
      <w:pPr>
        <w:pStyle w:val="NoSpacing"/>
        <w:rPr>
          <w:rFonts w:ascii="Arial" w:hAnsi="Arial" w:cs="Arial"/>
          <w:b/>
          <w:sz w:val="24"/>
          <w:szCs w:val="24"/>
        </w:rPr>
      </w:pPr>
    </w:p>
    <w:p w14:paraId="2C9208D9" w14:textId="77777777" w:rsidR="000F2D76" w:rsidRDefault="000F2D76" w:rsidP="00295C00">
      <w:pPr>
        <w:pStyle w:val="NoSpacing"/>
        <w:rPr>
          <w:rFonts w:ascii="Arial" w:hAnsi="Arial" w:cs="Arial"/>
          <w:b/>
          <w:sz w:val="24"/>
          <w:szCs w:val="24"/>
        </w:rPr>
      </w:pPr>
    </w:p>
    <w:p w14:paraId="60EDC5E5" w14:textId="630C278F" w:rsidR="00666CEB" w:rsidRPr="00A0378A" w:rsidRDefault="00A0378A" w:rsidP="00295C00">
      <w:pPr>
        <w:pStyle w:val="NoSpacing"/>
        <w:rPr>
          <w:rFonts w:ascii="Arial" w:hAnsi="Arial" w:cs="Arial"/>
          <w:b/>
          <w:sz w:val="24"/>
          <w:szCs w:val="24"/>
        </w:rPr>
      </w:pPr>
      <w:r w:rsidRPr="00A0378A">
        <w:rPr>
          <w:rFonts w:ascii="Arial" w:hAnsi="Arial" w:cs="Arial"/>
          <w:b/>
          <w:sz w:val="24"/>
          <w:szCs w:val="24"/>
        </w:rPr>
        <w:t>Office for Behavioral Health (</w:t>
      </w:r>
      <w:r w:rsidR="00666CEB" w:rsidRPr="00A0378A">
        <w:rPr>
          <w:rFonts w:ascii="Arial" w:hAnsi="Arial" w:cs="Arial"/>
          <w:b/>
          <w:sz w:val="24"/>
          <w:szCs w:val="24"/>
        </w:rPr>
        <w:t>OBH</w:t>
      </w:r>
      <w:r w:rsidRPr="00A0378A">
        <w:rPr>
          <w:rFonts w:ascii="Arial" w:hAnsi="Arial" w:cs="Arial"/>
          <w:b/>
          <w:sz w:val="24"/>
          <w:szCs w:val="24"/>
        </w:rPr>
        <w:t>)</w:t>
      </w:r>
      <w:r w:rsidR="00666CEB" w:rsidRPr="00A0378A">
        <w:rPr>
          <w:rFonts w:ascii="Arial" w:hAnsi="Arial" w:cs="Arial"/>
          <w:b/>
          <w:sz w:val="24"/>
          <w:szCs w:val="24"/>
        </w:rPr>
        <w:t>:</w:t>
      </w:r>
    </w:p>
    <w:p w14:paraId="7E50C470" w14:textId="7B8D0700" w:rsidR="00666CEB" w:rsidRDefault="00666CEB" w:rsidP="00295C00">
      <w:pPr>
        <w:pStyle w:val="NoSpacing"/>
        <w:rPr>
          <w:rFonts w:ascii="Arial" w:hAnsi="Arial" w:cs="Arial"/>
          <w:sz w:val="24"/>
          <w:szCs w:val="24"/>
        </w:rPr>
      </w:pPr>
    </w:p>
    <w:p w14:paraId="5E4C15E5" w14:textId="09069DEA" w:rsidR="00666CEB" w:rsidRDefault="00666CEB" w:rsidP="00295C00">
      <w:pPr>
        <w:pStyle w:val="NoSpacing"/>
        <w:rPr>
          <w:rFonts w:ascii="Arial" w:hAnsi="Arial" w:cs="Arial"/>
          <w:sz w:val="24"/>
          <w:szCs w:val="24"/>
        </w:rPr>
      </w:pPr>
      <w:r>
        <w:rPr>
          <w:rFonts w:ascii="Arial" w:hAnsi="Arial" w:cs="Arial"/>
          <w:sz w:val="24"/>
          <w:szCs w:val="24"/>
        </w:rPr>
        <w:t xml:space="preserve">The department has </w:t>
      </w:r>
      <w:r w:rsidR="00962B96">
        <w:rPr>
          <w:rFonts w:ascii="Arial" w:hAnsi="Arial" w:cs="Arial"/>
          <w:sz w:val="24"/>
          <w:szCs w:val="24"/>
        </w:rPr>
        <w:t xml:space="preserve">created a resource guide, and has created a “Keep Calm Line” for individuals to call who would like to speak with a mental health care professional. It was mentioned that the OBH website has additional links to gain access to resources. It was mentioned that the tele-health flexibilities are still available. The Department is also ensuring that individuals continue to receive needed services.  </w:t>
      </w:r>
      <w:r>
        <w:rPr>
          <w:rFonts w:ascii="Arial" w:hAnsi="Arial" w:cs="Arial"/>
          <w:sz w:val="24"/>
          <w:szCs w:val="24"/>
        </w:rPr>
        <w:t xml:space="preserve"> </w:t>
      </w:r>
    </w:p>
    <w:p w14:paraId="2169F4B9" w14:textId="78DE12C7" w:rsidR="00666CEB" w:rsidRDefault="00666CEB" w:rsidP="00295C00">
      <w:pPr>
        <w:pStyle w:val="NoSpacing"/>
        <w:rPr>
          <w:rFonts w:ascii="Arial" w:hAnsi="Arial" w:cs="Arial"/>
          <w:sz w:val="24"/>
          <w:szCs w:val="24"/>
        </w:rPr>
      </w:pPr>
    </w:p>
    <w:p w14:paraId="70FB60E4" w14:textId="77777777" w:rsidR="00A0378A" w:rsidRDefault="00A0378A" w:rsidP="00295C00">
      <w:pPr>
        <w:pStyle w:val="NoSpacing"/>
        <w:rPr>
          <w:rFonts w:ascii="Arial" w:hAnsi="Arial" w:cs="Arial"/>
          <w:sz w:val="24"/>
          <w:szCs w:val="24"/>
        </w:rPr>
      </w:pPr>
    </w:p>
    <w:p w14:paraId="796A49E4" w14:textId="77777777" w:rsidR="000F2D76" w:rsidRDefault="000F2D76" w:rsidP="00295C00">
      <w:pPr>
        <w:pStyle w:val="NoSpacing"/>
        <w:rPr>
          <w:rFonts w:ascii="Arial" w:hAnsi="Arial" w:cs="Arial"/>
          <w:b/>
          <w:sz w:val="24"/>
          <w:szCs w:val="24"/>
        </w:rPr>
      </w:pPr>
    </w:p>
    <w:p w14:paraId="7A83579F" w14:textId="545C38C9" w:rsidR="00666CEB" w:rsidRPr="00A0378A" w:rsidRDefault="00666CEB" w:rsidP="00295C00">
      <w:pPr>
        <w:pStyle w:val="NoSpacing"/>
        <w:rPr>
          <w:rFonts w:ascii="Arial" w:hAnsi="Arial" w:cs="Arial"/>
          <w:b/>
          <w:sz w:val="24"/>
          <w:szCs w:val="24"/>
        </w:rPr>
      </w:pPr>
      <w:r w:rsidRPr="00A0378A">
        <w:rPr>
          <w:rFonts w:ascii="Arial" w:hAnsi="Arial" w:cs="Arial"/>
          <w:b/>
          <w:sz w:val="24"/>
          <w:szCs w:val="24"/>
        </w:rPr>
        <w:t>OCDD:</w:t>
      </w:r>
    </w:p>
    <w:p w14:paraId="4F983869" w14:textId="1DB8F0AF" w:rsidR="00666CEB" w:rsidRDefault="00666CEB" w:rsidP="00295C00">
      <w:pPr>
        <w:pStyle w:val="NoSpacing"/>
        <w:rPr>
          <w:rFonts w:ascii="Arial" w:hAnsi="Arial" w:cs="Arial"/>
          <w:sz w:val="24"/>
          <w:szCs w:val="24"/>
        </w:rPr>
      </w:pPr>
    </w:p>
    <w:p w14:paraId="5AF62990" w14:textId="618D284C" w:rsidR="00666CEB" w:rsidRDefault="00666CEB" w:rsidP="00962B96">
      <w:pPr>
        <w:pStyle w:val="NoSpacing"/>
        <w:rPr>
          <w:rFonts w:ascii="Arial" w:hAnsi="Arial" w:cs="Arial"/>
          <w:sz w:val="24"/>
          <w:szCs w:val="24"/>
        </w:rPr>
      </w:pPr>
      <w:r>
        <w:rPr>
          <w:rFonts w:ascii="Arial" w:hAnsi="Arial" w:cs="Arial"/>
          <w:sz w:val="24"/>
          <w:szCs w:val="24"/>
        </w:rPr>
        <w:t>Julie Foster Hagan provided a report</w:t>
      </w:r>
      <w:r w:rsidR="00A0378A">
        <w:rPr>
          <w:rFonts w:ascii="Arial" w:hAnsi="Arial" w:cs="Arial"/>
          <w:sz w:val="24"/>
          <w:szCs w:val="24"/>
        </w:rPr>
        <w:t xml:space="preserve"> of behalf of OCDD. It was mentioned that the</w:t>
      </w:r>
      <w:r>
        <w:rPr>
          <w:rFonts w:ascii="Arial" w:hAnsi="Arial" w:cs="Arial"/>
          <w:sz w:val="24"/>
          <w:szCs w:val="24"/>
        </w:rPr>
        <w:t xml:space="preserve"> department is f</w:t>
      </w:r>
      <w:r w:rsidR="00A0378A">
        <w:rPr>
          <w:rFonts w:ascii="Arial" w:hAnsi="Arial" w:cs="Arial"/>
          <w:sz w:val="24"/>
          <w:szCs w:val="24"/>
        </w:rPr>
        <w:t>o</w:t>
      </w:r>
      <w:r w:rsidR="00962B96">
        <w:rPr>
          <w:rFonts w:ascii="Arial" w:hAnsi="Arial" w:cs="Arial"/>
          <w:sz w:val="24"/>
          <w:szCs w:val="24"/>
        </w:rPr>
        <w:t xml:space="preserve">cused on the COVID-19 response. It was mentioned that there are weekly publications of data in regards to individuals with intellectual disabilities and individuals receiving waiver services on the OCDD webpage. It was mentioned that OCDD is continuing to receive guidance in regards to the various waivers and appendix K. The department has been in talks with support coordinators and other important parties to keep them updated on all of the guidelines and changes. The department will work on rolling out plans for phase III for in-person interactions. The department is monitoring the home and community based clients as it relates to the most recent Hurricanes. It was mentioned that are many guides and resources on the OCDD webpage. </w:t>
      </w:r>
    </w:p>
    <w:p w14:paraId="18B32CA1" w14:textId="2CC3D9C8" w:rsidR="00666CEB" w:rsidRDefault="00666CEB" w:rsidP="00295C00">
      <w:pPr>
        <w:pStyle w:val="NoSpacing"/>
        <w:rPr>
          <w:rFonts w:ascii="Arial" w:hAnsi="Arial" w:cs="Arial"/>
          <w:sz w:val="24"/>
          <w:szCs w:val="24"/>
        </w:rPr>
      </w:pPr>
    </w:p>
    <w:p w14:paraId="70869775" w14:textId="64803DCA" w:rsidR="00666CEB" w:rsidRDefault="00A0378A" w:rsidP="00295C00">
      <w:pPr>
        <w:pStyle w:val="NoSpacing"/>
        <w:rPr>
          <w:rFonts w:ascii="Arial" w:hAnsi="Arial" w:cs="Arial"/>
          <w:sz w:val="24"/>
          <w:szCs w:val="24"/>
        </w:rPr>
      </w:pPr>
      <w:r>
        <w:rPr>
          <w:rFonts w:ascii="Arial" w:hAnsi="Arial" w:cs="Arial"/>
          <w:sz w:val="24"/>
          <w:szCs w:val="24"/>
        </w:rPr>
        <w:t xml:space="preserve">It was mentioned that the </w:t>
      </w:r>
      <w:r w:rsidR="000244C0">
        <w:rPr>
          <w:rFonts w:ascii="Arial" w:hAnsi="Arial" w:cs="Arial"/>
          <w:sz w:val="24"/>
          <w:szCs w:val="24"/>
        </w:rPr>
        <w:t>Act 421 (</w:t>
      </w:r>
      <w:r>
        <w:rPr>
          <w:rFonts w:ascii="Arial" w:hAnsi="Arial" w:cs="Arial"/>
          <w:sz w:val="24"/>
          <w:szCs w:val="24"/>
        </w:rPr>
        <w:t>TEFRA</w:t>
      </w:r>
      <w:r w:rsidR="000244C0">
        <w:rPr>
          <w:rFonts w:ascii="Arial" w:hAnsi="Arial" w:cs="Arial"/>
          <w:sz w:val="24"/>
          <w:szCs w:val="24"/>
        </w:rPr>
        <w:t>)</w:t>
      </w:r>
      <w:r>
        <w:rPr>
          <w:rFonts w:ascii="Arial" w:hAnsi="Arial" w:cs="Arial"/>
          <w:sz w:val="24"/>
          <w:szCs w:val="24"/>
        </w:rPr>
        <w:t xml:space="preserve"> workgroup will</w:t>
      </w:r>
      <w:r w:rsidR="00666CEB">
        <w:rPr>
          <w:rFonts w:ascii="Arial" w:hAnsi="Arial" w:cs="Arial"/>
          <w:sz w:val="24"/>
          <w:szCs w:val="24"/>
        </w:rPr>
        <w:t xml:space="preserve"> meet </w:t>
      </w:r>
      <w:r>
        <w:rPr>
          <w:rFonts w:ascii="Arial" w:hAnsi="Arial" w:cs="Arial"/>
          <w:sz w:val="24"/>
          <w:szCs w:val="24"/>
        </w:rPr>
        <w:t xml:space="preserve">on </w:t>
      </w:r>
      <w:r w:rsidR="000244C0">
        <w:rPr>
          <w:rFonts w:ascii="Arial" w:hAnsi="Arial" w:cs="Arial"/>
          <w:sz w:val="24"/>
          <w:szCs w:val="24"/>
        </w:rPr>
        <w:t>September 29</w:t>
      </w:r>
      <w:r w:rsidR="000244C0" w:rsidRPr="000244C0">
        <w:rPr>
          <w:rFonts w:ascii="Arial" w:hAnsi="Arial" w:cs="Arial"/>
          <w:sz w:val="24"/>
          <w:szCs w:val="24"/>
          <w:vertAlign w:val="superscript"/>
        </w:rPr>
        <w:t>th</w:t>
      </w:r>
      <w:r w:rsidR="000244C0">
        <w:rPr>
          <w:rFonts w:ascii="Arial" w:hAnsi="Arial" w:cs="Arial"/>
          <w:sz w:val="24"/>
          <w:szCs w:val="24"/>
        </w:rPr>
        <w:t>.</w:t>
      </w:r>
      <w:bookmarkStart w:id="0" w:name="_GoBack"/>
      <w:bookmarkEnd w:id="0"/>
      <w:r w:rsidR="00666CEB">
        <w:rPr>
          <w:rFonts w:ascii="Arial" w:hAnsi="Arial" w:cs="Arial"/>
          <w:sz w:val="24"/>
          <w:szCs w:val="24"/>
        </w:rPr>
        <w:t xml:space="preserve"> Public forums will also be held to obtain public feedback. </w:t>
      </w:r>
    </w:p>
    <w:p w14:paraId="0DF428D2" w14:textId="77777777" w:rsidR="000F2D76" w:rsidRDefault="000F2D76" w:rsidP="00295C00">
      <w:pPr>
        <w:pStyle w:val="NoSpacing"/>
        <w:rPr>
          <w:rFonts w:ascii="Arial" w:hAnsi="Arial" w:cs="Arial"/>
          <w:sz w:val="24"/>
          <w:szCs w:val="24"/>
        </w:rPr>
      </w:pPr>
    </w:p>
    <w:p w14:paraId="3100DFBD" w14:textId="0994296F" w:rsidR="00666CEB" w:rsidRDefault="00666CEB" w:rsidP="00295C00">
      <w:pPr>
        <w:pStyle w:val="NoSpacing"/>
        <w:rPr>
          <w:rFonts w:ascii="Arial" w:hAnsi="Arial" w:cs="Arial"/>
          <w:sz w:val="24"/>
          <w:szCs w:val="24"/>
        </w:rPr>
      </w:pPr>
    </w:p>
    <w:p w14:paraId="7DA1A097" w14:textId="77777777" w:rsidR="000F2D76" w:rsidRDefault="000F2D76" w:rsidP="00295C00">
      <w:pPr>
        <w:pStyle w:val="NoSpacing"/>
        <w:rPr>
          <w:rFonts w:ascii="Arial" w:hAnsi="Arial" w:cs="Arial"/>
          <w:b/>
          <w:sz w:val="24"/>
          <w:szCs w:val="24"/>
        </w:rPr>
      </w:pPr>
    </w:p>
    <w:p w14:paraId="14063DA6" w14:textId="6C5A370A" w:rsidR="00666CEB" w:rsidRPr="00A0378A" w:rsidRDefault="00A0378A" w:rsidP="00295C00">
      <w:pPr>
        <w:pStyle w:val="NoSpacing"/>
        <w:rPr>
          <w:rFonts w:ascii="Arial" w:hAnsi="Arial" w:cs="Arial"/>
          <w:b/>
          <w:sz w:val="24"/>
          <w:szCs w:val="24"/>
        </w:rPr>
      </w:pPr>
      <w:r w:rsidRPr="00A0378A">
        <w:rPr>
          <w:rFonts w:ascii="Arial" w:hAnsi="Arial" w:cs="Arial"/>
          <w:b/>
          <w:sz w:val="24"/>
          <w:szCs w:val="24"/>
        </w:rPr>
        <w:t>Office of Aging and Adult Services (</w:t>
      </w:r>
      <w:r w:rsidR="00666CEB" w:rsidRPr="00A0378A">
        <w:rPr>
          <w:rFonts w:ascii="Arial" w:hAnsi="Arial" w:cs="Arial"/>
          <w:b/>
          <w:sz w:val="24"/>
          <w:szCs w:val="24"/>
        </w:rPr>
        <w:t>OAAS</w:t>
      </w:r>
      <w:r w:rsidRPr="00A0378A">
        <w:rPr>
          <w:rFonts w:ascii="Arial" w:hAnsi="Arial" w:cs="Arial"/>
          <w:b/>
          <w:sz w:val="24"/>
          <w:szCs w:val="24"/>
        </w:rPr>
        <w:t xml:space="preserve">) </w:t>
      </w:r>
    </w:p>
    <w:p w14:paraId="29A1D3AB" w14:textId="40421CD7" w:rsidR="00666CEB" w:rsidRDefault="00666CEB" w:rsidP="00295C00">
      <w:pPr>
        <w:pStyle w:val="NoSpacing"/>
        <w:rPr>
          <w:rFonts w:ascii="Arial" w:hAnsi="Arial" w:cs="Arial"/>
          <w:sz w:val="24"/>
          <w:szCs w:val="24"/>
        </w:rPr>
      </w:pPr>
    </w:p>
    <w:p w14:paraId="7AA37989" w14:textId="196BD46F" w:rsidR="00962B96" w:rsidRDefault="00A0378A" w:rsidP="00295C00">
      <w:pPr>
        <w:pStyle w:val="NoSpacing"/>
        <w:rPr>
          <w:rFonts w:ascii="Arial" w:hAnsi="Arial" w:cs="Arial"/>
          <w:sz w:val="24"/>
          <w:szCs w:val="24"/>
        </w:rPr>
      </w:pPr>
      <w:r>
        <w:rPr>
          <w:rFonts w:ascii="Arial" w:hAnsi="Arial" w:cs="Arial"/>
          <w:sz w:val="24"/>
          <w:szCs w:val="24"/>
        </w:rPr>
        <w:t xml:space="preserve">Sherlyn Sullivan </w:t>
      </w:r>
      <w:r w:rsidR="00666CEB">
        <w:rPr>
          <w:rFonts w:ascii="Arial" w:hAnsi="Arial" w:cs="Arial"/>
          <w:sz w:val="24"/>
          <w:szCs w:val="24"/>
        </w:rPr>
        <w:t xml:space="preserve">provided an update on behalf of the Office of Adult and Aging Services. </w:t>
      </w:r>
      <w:r w:rsidR="00EF2398">
        <w:rPr>
          <w:rFonts w:ascii="Arial" w:hAnsi="Arial" w:cs="Arial"/>
          <w:sz w:val="24"/>
          <w:szCs w:val="24"/>
        </w:rPr>
        <w:t>Fernando</w:t>
      </w:r>
      <w:r w:rsidR="00962B96">
        <w:rPr>
          <w:rFonts w:ascii="Arial" w:hAnsi="Arial" w:cs="Arial"/>
          <w:sz w:val="24"/>
          <w:szCs w:val="24"/>
        </w:rPr>
        <w:t xml:space="preserve"> Lopez is the new Assistant Secretary of OAAS, who provided a brief overview of his background. </w:t>
      </w:r>
    </w:p>
    <w:p w14:paraId="6ACEAC45" w14:textId="77777777" w:rsidR="000F2D76" w:rsidRDefault="000F2D76" w:rsidP="00295C00">
      <w:pPr>
        <w:pStyle w:val="NoSpacing"/>
        <w:rPr>
          <w:rFonts w:ascii="Arial" w:hAnsi="Arial" w:cs="Arial"/>
          <w:sz w:val="24"/>
          <w:szCs w:val="24"/>
        </w:rPr>
      </w:pPr>
    </w:p>
    <w:p w14:paraId="2F7B6C6A" w14:textId="77777777" w:rsidR="00962B96" w:rsidRDefault="00962B96" w:rsidP="00295C00">
      <w:pPr>
        <w:pStyle w:val="NoSpacing"/>
        <w:rPr>
          <w:rFonts w:ascii="Arial" w:hAnsi="Arial" w:cs="Arial"/>
          <w:sz w:val="24"/>
          <w:szCs w:val="24"/>
        </w:rPr>
      </w:pPr>
    </w:p>
    <w:p w14:paraId="3C9ACF4B" w14:textId="77777777" w:rsidR="000F2D76" w:rsidRDefault="000F2D76" w:rsidP="00295C00">
      <w:pPr>
        <w:pStyle w:val="NoSpacing"/>
        <w:rPr>
          <w:rFonts w:ascii="Arial" w:hAnsi="Arial" w:cs="Arial"/>
          <w:b/>
          <w:sz w:val="24"/>
          <w:szCs w:val="24"/>
        </w:rPr>
      </w:pPr>
    </w:p>
    <w:p w14:paraId="7CEC09B6" w14:textId="252FE95D" w:rsidR="00666CEB" w:rsidRPr="00A0378A" w:rsidRDefault="00A0378A" w:rsidP="00295C00">
      <w:pPr>
        <w:pStyle w:val="NoSpacing"/>
        <w:rPr>
          <w:rFonts w:ascii="Arial" w:hAnsi="Arial" w:cs="Arial"/>
          <w:b/>
          <w:sz w:val="24"/>
          <w:szCs w:val="24"/>
        </w:rPr>
      </w:pPr>
      <w:r w:rsidRPr="00A0378A">
        <w:rPr>
          <w:rFonts w:ascii="Arial" w:hAnsi="Arial" w:cs="Arial"/>
          <w:b/>
          <w:sz w:val="24"/>
          <w:szCs w:val="24"/>
        </w:rPr>
        <w:t>Office of Public Health (</w:t>
      </w:r>
      <w:r w:rsidR="00666CEB" w:rsidRPr="00A0378A">
        <w:rPr>
          <w:rFonts w:ascii="Arial" w:hAnsi="Arial" w:cs="Arial"/>
          <w:b/>
          <w:sz w:val="24"/>
          <w:szCs w:val="24"/>
        </w:rPr>
        <w:t>OPH</w:t>
      </w:r>
      <w:r w:rsidRPr="00A0378A">
        <w:rPr>
          <w:rFonts w:ascii="Arial" w:hAnsi="Arial" w:cs="Arial"/>
          <w:b/>
          <w:sz w:val="24"/>
          <w:szCs w:val="24"/>
        </w:rPr>
        <w:t>)</w:t>
      </w:r>
      <w:r w:rsidR="00666CEB" w:rsidRPr="00A0378A">
        <w:rPr>
          <w:rFonts w:ascii="Arial" w:hAnsi="Arial" w:cs="Arial"/>
          <w:b/>
          <w:sz w:val="24"/>
          <w:szCs w:val="24"/>
        </w:rPr>
        <w:t>:</w:t>
      </w:r>
    </w:p>
    <w:p w14:paraId="10C0F33D" w14:textId="5540193D" w:rsidR="00666CEB" w:rsidRDefault="00666CEB" w:rsidP="00295C00">
      <w:pPr>
        <w:pStyle w:val="NoSpacing"/>
        <w:rPr>
          <w:rFonts w:ascii="Arial" w:hAnsi="Arial" w:cs="Arial"/>
          <w:sz w:val="24"/>
          <w:szCs w:val="24"/>
        </w:rPr>
      </w:pPr>
    </w:p>
    <w:p w14:paraId="17152E33" w14:textId="2464E5B3" w:rsidR="00666CEB" w:rsidRDefault="00962B96" w:rsidP="00295C00">
      <w:pPr>
        <w:pStyle w:val="NoSpacing"/>
        <w:rPr>
          <w:rFonts w:ascii="Arial" w:hAnsi="Arial" w:cs="Arial"/>
          <w:sz w:val="24"/>
          <w:szCs w:val="24"/>
        </w:rPr>
      </w:pPr>
      <w:r>
        <w:rPr>
          <w:rFonts w:ascii="Arial" w:hAnsi="Arial" w:cs="Arial"/>
          <w:sz w:val="24"/>
          <w:szCs w:val="24"/>
        </w:rPr>
        <w:t>No update provided</w:t>
      </w:r>
      <w:r w:rsidR="00A0378A">
        <w:rPr>
          <w:rFonts w:ascii="Arial" w:hAnsi="Arial" w:cs="Arial"/>
          <w:sz w:val="24"/>
          <w:szCs w:val="24"/>
        </w:rPr>
        <w:t xml:space="preserve">. </w:t>
      </w:r>
    </w:p>
    <w:p w14:paraId="47C35E61" w14:textId="2D0884F5" w:rsidR="00A0378A" w:rsidRDefault="00A0378A" w:rsidP="00295C00">
      <w:pPr>
        <w:pStyle w:val="NoSpacing"/>
        <w:rPr>
          <w:rFonts w:ascii="Arial" w:hAnsi="Arial" w:cs="Arial"/>
          <w:sz w:val="24"/>
          <w:szCs w:val="24"/>
        </w:rPr>
      </w:pPr>
    </w:p>
    <w:p w14:paraId="1A0F55A0" w14:textId="77777777" w:rsidR="000F2D76" w:rsidRDefault="000F2D76" w:rsidP="00295C00">
      <w:pPr>
        <w:pStyle w:val="NoSpacing"/>
        <w:rPr>
          <w:rFonts w:ascii="Arial" w:hAnsi="Arial" w:cs="Arial"/>
          <w:b/>
          <w:sz w:val="24"/>
          <w:szCs w:val="24"/>
        </w:rPr>
      </w:pPr>
    </w:p>
    <w:p w14:paraId="5C431B67" w14:textId="15E36043" w:rsidR="00666CEB" w:rsidRPr="000F2D76" w:rsidRDefault="00A0378A" w:rsidP="00295C00">
      <w:pPr>
        <w:pStyle w:val="NoSpacing"/>
        <w:rPr>
          <w:rFonts w:ascii="Arial" w:hAnsi="Arial" w:cs="Arial"/>
          <w:b/>
          <w:sz w:val="24"/>
          <w:szCs w:val="24"/>
        </w:rPr>
      </w:pPr>
      <w:r>
        <w:rPr>
          <w:rFonts w:ascii="Arial" w:hAnsi="Arial" w:cs="Arial"/>
          <w:b/>
          <w:sz w:val="24"/>
          <w:szCs w:val="24"/>
        </w:rPr>
        <w:lastRenderedPageBreak/>
        <w:t>State Agency/ Member Updates</w:t>
      </w:r>
      <w:r>
        <w:rPr>
          <w:rFonts w:ascii="Arial" w:hAnsi="Arial" w:cs="Arial"/>
          <w:sz w:val="24"/>
          <w:szCs w:val="24"/>
        </w:rPr>
        <w:t>:</w:t>
      </w:r>
    </w:p>
    <w:p w14:paraId="6C529730" w14:textId="27F0CF08" w:rsidR="00666CEB" w:rsidRDefault="00666CEB" w:rsidP="00295C00">
      <w:pPr>
        <w:pStyle w:val="NoSpacing"/>
        <w:rPr>
          <w:rFonts w:ascii="Arial" w:hAnsi="Arial" w:cs="Arial"/>
          <w:sz w:val="24"/>
          <w:szCs w:val="24"/>
        </w:rPr>
      </w:pPr>
      <w:r>
        <w:rPr>
          <w:rFonts w:ascii="Arial" w:hAnsi="Arial" w:cs="Arial"/>
          <w:sz w:val="24"/>
          <w:szCs w:val="24"/>
        </w:rPr>
        <w:t xml:space="preserve">  </w:t>
      </w:r>
    </w:p>
    <w:p w14:paraId="4176F795" w14:textId="77777777" w:rsidR="00560CF6" w:rsidRDefault="00666CEB" w:rsidP="00295C00">
      <w:pPr>
        <w:pStyle w:val="NoSpacing"/>
        <w:rPr>
          <w:rFonts w:ascii="Arial" w:hAnsi="Arial" w:cs="Arial"/>
          <w:sz w:val="24"/>
          <w:szCs w:val="24"/>
        </w:rPr>
      </w:pPr>
      <w:r w:rsidRPr="00EF2398">
        <w:rPr>
          <w:rFonts w:ascii="Arial" w:hAnsi="Arial" w:cs="Arial"/>
          <w:b/>
          <w:sz w:val="24"/>
          <w:szCs w:val="24"/>
        </w:rPr>
        <w:t>LATAN</w:t>
      </w:r>
    </w:p>
    <w:p w14:paraId="4CE6A802" w14:textId="0C04EE97" w:rsidR="00666CEB" w:rsidRDefault="00666CEB" w:rsidP="00295C00">
      <w:pPr>
        <w:pStyle w:val="NoSpacing"/>
        <w:rPr>
          <w:rFonts w:ascii="Arial" w:hAnsi="Arial" w:cs="Arial"/>
          <w:sz w:val="24"/>
          <w:szCs w:val="24"/>
        </w:rPr>
      </w:pPr>
      <w:r>
        <w:rPr>
          <w:rFonts w:ascii="Arial" w:hAnsi="Arial" w:cs="Arial"/>
          <w:sz w:val="24"/>
          <w:szCs w:val="24"/>
        </w:rPr>
        <w:t xml:space="preserve">Yakima Black is working with Early Steps to provide telecommunication aids for </w:t>
      </w:r>
      <w:r w:rsidR="00A0378A">
        <w:rPr>
          <w:rFonts w:ascii="Arial" w:hAnsi="Arial" w:cs="Arial"/>
          <w:sz w:val="24"/>
          <w:szCs w:val="24"/>
        </w:rPr>
        <w:t>case management</w:t>
      </w:r>
      <w:r>
        <w:rPr>
          <w:rFonts w:ascii="Arial" w:hAnsi="Arial" w:cs="Arial"/>
          <w:sz w:val="24"/>
          <w:szCs w:val="24"/>
        </w:rPr>
        <w:t xml:space="preserve"> and access to telehealth. The </w:t>
      </w:r>
      <w:r w:rsidR="00A0378A">
        <w:rPr>
          <w:rFonts w:ascii="Arial" w:hAnsi="Arial" w:cs="Arial"/>
          <w:sz w:val="24"/>
          <w:szCs w:val="24"/>
        </w:rPr>
        <w:t>opportunity</w:t>
      </w:r>
      <w:r>
        <w:rPr>
          <w:rFonts w:ascii="Arial" w:hAnsi="Arial" w:cs="Arial"/>
          <w:sz w:val="24"/>
          <w:szCs w:val="24"/>
        </w:rPr>
        <w:t xml:space="preserve"> is available for other agencies who needs to gain access to technology. </w:t>
      </w:r>
      <w:r w:rsidR="00A0378A">
        <w:rPr>
          <w:rFonts w:ascii="Arial" w:hAnsi="Arial" w:cs="Arial"/>
          <w:sz w:val="24"/>
          <w:szCs w:val="24"/>
        </w:rPr>
        <w:t xml:space="preserve">The department has included the </w:t>
      </w:r>
      <w:r>
        <w:rPr>
          <w:rFonts w:ascii="Arial" w:hAnsi="Arial" w:cs="Arial"/>
          <w:sz w:val="24"/>
          <w:szCs w:val="24"/>
        </w:rPr>
        <w:t xml:space="preserve">Expanded Quality of Life Program, </w:t>
      </w:r>
      <w:r w:rsidR="00A0378A">
        <w:rPr>
          <w:rFonts w:ascii="Arial" w:hAnsi="Arial" w:cs="Arial"/>
          <w:sz w:val="24"/>
          <w:szCs w:val="24"/>
        </w:rPr>
        <w:t xml:space="preserve">Stand </w:t>
      </w:r>
      <w:proofErr w:type="gramStart"/>
      <w:r w:rsidR="00A0378A">
        <w:rPr>
          <w:rFonts w:ascii="Arial" w:hAnsi="Arial" w:cs="Arial"/>
          <w:sz w:val="24"/>
          <w:szCs w:val="24"/>
        </w:rPr>
        <w:t>Up</w:t>
      </w:r>
      <w:proofErr w:type="gramEnd"/>
      <w:r w:rsidR="00A0378A">
        <w:rPr>
          <w:rFonts w:ascii="Arial" w:hAnsi="Arial" w:cs="Arial"/>
          <w:sz w:val="24"/>
          <w:szCs w:val="24"/>
        </w:rPr>
        <w:t xml:space="preserve"> Louisiana Project, </w:t>
      </w:r>
      <w:r>
        <w:rPr>
          <w:rFonts w:ascii="Arial" w:hAnsi="Arial" w:cs="Arial"/>
          <w:sz w:val="24"/>
          <w:szCs w:val="24"/>
        </w:rPr>
        <w:t xml:space="preserve">has received funding to serve 40 individuals standing frames and training. </w:t>
      </w:r>
    </w:p>
    <w:p w14:paraId="464BCC20" w14:textId="64E2B300" w:rsidR="00962B96" w:rsidRDefault="00962B96" w:rsidP="00295C00">
      <w:pPr>
        <w:pStyle w:val="NoSpacing"/>
        <w:rPr>
          <w:rFonts w:ascii="Arial" w:hAnsi="Arial" w:cs="Arial"/>
          <w:sz w:val="24"/>
          <w:szCs w:val="24"/>
        </w:rPr>
      </w:pPr>
    </w:p>
    <w:p w14:paraId="0244EF5E" w14:textId="77777777" w:rsidR="00560CF6" w:rsidRDefault="00560CF6" w:rsidP="00295C00">
      <w:pPr>
        <w:pStyle w:val="NoSpacing"/>
        <w:rPr>
          <w:rFonts w:ascii="Arial" w:hAnsi="Arial" w:cs="Arial"/>
          <w:b/>
          <w:sz w:val="24"/>
          <w:szCs w:val="24"/>
        </w:rPr>
      </w:pPr>
    </w:p>
    <w:p w14:paraId="3441DA11" w14:textId="77777777" w:rsidR="00560CF6" w:rsidRDefault="00962B96" w:rsidP="00295C00">
      <w:pPr>
        <w:pStyle w:val="NoSpacing"/>
        <w:rPr>
          <w:rFonts w:ascii="Arial" w:hAnsi="Arial" w:cs="Arial"/>
          <w:sz w:val="24"/>
          <w:szCs w:val="24"/>
        </w:rPr>
      </w:pPr>
      <w:r w:rsidRPr="00EF2398">
        <w:rPr>
          <w:rFonts w:ascii="Arial" w:hAnsi="Arial" w:cs="Arial"/>
          <w:b/>
          <w:sz w:val="24"/>
          <w:szCs w:val="24"/>
        </w:rPr>
        <w:t>People First of Louisiana</w:t>
      </w:r>
      <w:r>
        <w:rPr>
          <w:rFonts w:ascii="Arial" w:hAnsi="Arial" w:cs="Arial"/>
          <w:sz w:val="24"/>
          <w:szCs w:val="24"/>
        </w:rPr>
        <w:t xml:space="preserve"> </w:t>
      </w:r>
    </w:p>
    <w:p w14:paraId="67F9FCDC" w14:textId="040B07A8" w:rsidR="00962B96" w:rsidRDefault="00560CF6" w:rsidP="00295C00">
      <w:pPr>
        <w:pStyle w:val="NoSpacing"/>
        <w:rPr>
          <w:rFonts w:ascii="Arial" w:hAnsi="Arial" w:cs="Arial"/>
          <w:sz w:val="24"/>
          <w:szCs w:val="24"/>
        </w:rPr>
      </w:pPr>
      <w:r>
        <w:rPr>
          <w:rFonts w:ascii="Arial" w:hAnsi="Arial" w:cs="Arial"/>
          <w:sz w:val="24"/>
          <w:szCs w:val="24"/>
        </w:rPr>
        <w:t xml:space="preserve">Sharon Hennessey reported that PFLA </w:t>
      </w:r>
      <w:r w:rsidR="00962B96">
        <w:rPr>
          <w:rFonts w:ascii="Arial" w:hAnsi="Arial" w:cs="Arial"/>
          <w:sz w:val="24"/>
          <w:szCs w:val="24"/>
        </w:rPr>
        <w:t xml:space="preserve">held their virtual conference in September. </w:t>
      </w:r>
    </w:p>
    <w:p w14:paraId="13BA6F9D" w14:textId="72588424" w:rsidR="00962B96" w:rsidRDefault="00962B96" w:rsidP="00295C00">
      <w:pPr>
        <w:pStyle w:val="NoSpacing"/>
        <w:rPr>
          <w:rFonts w:ascii="Arial" w:hAnsi="Arial" w:cs="Arial"/>
          <w:sz w:val="24"/>
          <w:szCs w:val="24"/>
        </w:rPr>
      </w:pPr>
    </w:p>
    <w:p w14:paraId="299FA937" w14:textId="77777777" w:rsidR="00560CF6" w:rsidRDefault="00560CF6" w:rsidP="00295C00">
      <w:pPr>
        <w:pStyle w:val="NoSpacing"/>
        <w:rPr>
          <w:rFonts w:ascii="Arial" w:hAnsi="Arial" w:cs="Arial"/>
          <w:b/>
          <w:sz w:val="24"/>
          <w:szCs w:val="24"/>
        </w:rPr>
      </w:pPr>
    </w:p>
    <w:p w14:paraId="1F835C95" w14:textId="77777777" w:rsidR="00560CF6" w:rsidRDefault="00962B96" w:rsidP="00295C00">
      <w:pPr>
        <w:pStyle w:val="NoSpacing"/>
        <w:rPr>
          <w:rFonts w:ascii="Arial" w:hAnsi="Arial" w:cs="Arial"/>
          <w:sz w:val="24"/>
          <w:szCs w:val="24"/>
        </w:rPr>
      </w:pPr>
      <w:r w:rsidRPr="00EF2398">
        <w:rPr>
          <w:rFonts w:ascii="Arial" w:hAnsi="Arial" w:cs="Arial"/>
          <w:b/>
          <w:sz w:val="24"/>
          <w:szCs w:val="24"/>
        </w:rPr>
        <w:t>TRAC</w:t>
      </w:r>
      <w:r w:rsidR="000F2D76">
        <w:rPr>
          <w:rFonts w:ascii="Arial" w:hAnsi="Arial" w:cs="Arial"/>
          <w:b/>
          <w:sz w:val="24"/>
          <w:szCs w:val="24"/>
        </w:rPr>
        <w:t>H MOMM</w:t>
      </w:r>
      <w:r w:rsidRPr="00EF2398">
        <w:rPr>
          <w:rFonts w:ascii="Arial" w:hAnsi="Arial" w:cs="Arial"/>
          <w:b/>
          <w:sz w:val="24"/>
          <w:szCs w:val="24"/>
        </w:rPr>
        <w:t>AS</w:t>
      </w:r>
    </w:p>
    <w:p w14:paraId="48D25C6D" w14:textId="6CE43D6C" w:rsidR="00962B96" w:rsidRDefault="00560CF6" w:rsidP="00295C00">
      <w:pPr>
        <w:pStyle w:val="NoSpacing"/>
        <w:rPr>
          <w:rFonts w:ascii="Arial" w:hAnsi="Arial" w:cs="Arial"/>
          <w:sz w:val="24"/>
          <w:szCs w:val="24"/>
        </w:rPr>
      </w:pPr>
      <w:r>
        <w:rPr>
          <w:rFonts w:ascii="Arial" w:hAnsi="Arial" w:cs="Arial"/>
          <w:sz w:val="24"/>
          <w:szCs w:val="24"/>
        </w:rPr>
        <w:t>J</w:t>
      </w:r>
      <w:r w:rsidR="00962B96">
        <w:rPr>
          <w:rFonts w:ascii="Arial" w:hAnsi="Arial" w:cs="Arial"/>
          <w:sz w:val="24"/>
          <w:szCs w:val="24"/>
        </w:rPr>
        <w:t>e</w:t>
      </w:r>
      <w:r>
        <w:rPr>
          <w:rFonts w:ascii="Arial" w:hAnsi="Arial" w:cs="Arial"/>
          <w:sz w:val="24"/>
          <w:szCs w:val="24"/>
        </w:rPr>
        <w:t xml:space="preserve">ssica </w:t>
      </w:r>
      <w:proofErr w:type="spellStart"/>
      <w:r>
        <w:rPr>
          <w:rFonts w:ascii="Arial" w:hAnsi="Arial" w:cs="Arial"/>
          <w:sz w:val="24"/>
          <w:szCs w:val="24"/>
        </w:rPr>
        <w:t>Michot</w:t>
      </w:r>
      <w:proofErr w:type="spellEnd"/>
      <w:r w:rsidR="00962B96">
        <w:rPr>
          <w:rFonts w:ascii="Arial" w:hAnsi="Arial" w:cs="Arial"/>
          <w:sz w:val="24"/>
          <w:szCs w:val="24"/>
        </w:rPr>
        <w:t xml:space="preserve"> provided an update. The agency has provided equipment, supplies, and formula to individuals in need who have been affected by the recent hurricanes. </w:t>
      </w:r>
    </w:p>
    <w:p w14:paraId="12C7FA3C" w14:textId="1CD78CDE" w:rsidR="00962B96" w:rsidRDefault="00962B96" w:rsidP="00295C00">
      <w:pPr>
        <w:pStyle w:val="NoSpacing"/>
        <w:rPr>
          <w:rFonts w:ascii="Arial" w:hAnsi="Arial" w:cs="Arial"/>
          <w:sz w:val="24"/>
          <w:szCs w:val="24"/>
        </w:rPr>
      </w:pPr>
    </w:p>
    <w:p w14:paraId="1C68F9D4" w14:textId="77777777" w:rsidR="00560CF6" w:rsidRDefault="00560CF6" w:rsidP="00295C00">
      <w:pPr>
        <w:pStyle w:val="NoSpacing"/>
        <w:rPr>
          <w:rFonts w:ascii="Arial" w:hAnsi="Arial" w:cs="Arial"/>
          <w:b/>
          <w:sz w:val="24"/>
          <w:szCs w:val="24"/>
        </w:rPr>
      </w:pPr>
    </w:p>
    <w:p w14:paraId="4C44F9FD" w14:textId="77777777" w:rsidR="00560CF6" w:rsidRDefault="00962B96" w:rsidP="00295C00">
      <w:pPr>
        <w:pStyle w:val="NoSpacing"/>
        <w:rPr>
          <w:rFonts w:ascii="Arial" w:hAnsi="Arial" w:cs="Arial"/>
          <w:sz w:val="24"/>
          <w:szCs w:val="24"/>
        </w:rPr>
      </w:pPr>
      <w:r w:rsidRPr="00EF2398">
        <w:rPr>
          <w:rFonts w:ascii="Arial" w:hAnsi="Arial" w:cs="Arial"/>
          <w:b/>
          <w:sz w:val="24"/>
          <w:szCs w:val="24"/>
        </w:rPr>
        <w:t>Governor’s Office of Elderly Affairs</w:t>
      </w:r>
    </w:p>
    <w:p w14:paraId="5D0AA42F" w14:textId="0D374544" w:rsidR="00962B96" w:rsidRDefault="00962B96" w:rsidP="00295C00">
      <w:pPr>
        <w:pStyle w:val="NoSpacing"/>
        <w:rPr>
          <w:rFonts w:ascii="Arial" w:hAnsi="Arial" w:cs="Arial"/>
          <w:sz w:val="24"/>
          <w:szCs w:val="24"/>
        </w:rPr>
      </w:pPr>
      <w:r>
        <w:rPr>
          <w:rFonts w:ascii="Arial" w:hAnsi="Arial" w:cs="Arial"/>
          <w:sz w:val="24"/>
          <w:szCs w:val="24"/>
        </w:rPr>
        <w:t xml:space="preserve">Michelle Guillory provided an update on behalf of GOEA. </w:t>
      </w:r>
    </w:p>
    <w:p w14:paraId="1227FAD6" w14:textId="22CEA1C9" w:rsidR="00962B96" w:rsidRDefault="00962B96" w:rsidP="00295C00">
      <w:pPr>
        <w:pStyle w:val="NoSpacing"/>
        <w:rPr>
          <w:rFonts w:ascii="Arial" w:hAnsi="Arial" w:cs="Arial"/>
          <w:sz w:val="24"/>
          <w:szCs w:val="24"/>
        </w:rPr>
      </w:pPr>
    </w:p>
    <w:p w14:paraId="522D0F75" w14:textId="77777777" w:rsidR="00962B96" w:rsidRPr="00962B96" w:rsidRDefault="00962B96" w:rsidP="00962B96">
      <w:pPr>
        <w:rPr>
          <w:rFonts w:ascii="Arial" w:hAnsi="Arial" w:cs="Arial"/>
          <w:sz w:val="24"/>
          <w:szCs w:val="24"/>
        </w:rPr>
      </w:pPr>
      <w:r w:rsidRPr="00962B96">
        <w:rPr>
          <w:rFonts w:ascii="Arial" w:hAnsi="Arial" w:cs="Arial"/>
          <w:sz w:val="24"/>
          <w:szCs w:val="24"/>
        </w:rPr>
        <w:t>Senior Centers and Meal Sites remain closed.    The Aging and Disability Resources Centers remain open and are taking face-to-face appointments in regions of low COVID-19 cases.  Others remain teleconference only.</w:t>
      </w:r>
    </w:p>
    <w:p w14:paraId="63AA0B8A" w14:textId="705C28AE" w:rsidR="00962B96" w:rsidRPr="00962B96" w:rsidRDefault="00EF2398" w:rsidP="00962B96">
      <w:pPr>
        <w:rPr>
          <w:rFonts w:ascii="Arial" w:hAnsi="Arial" w:cs="Arial"/>
          <w:sz w:val="24"/>
          <w:szCs w:val="24"/>
        </w:rPr>
      </w:pPr>
      <w:r>
        <w:rPr>
          <w:rFonts w:ascii="Arial" w:hAnsi="Arial" w:cs="Arial"/>
          <w:sz w:val="24"/>
          <w:szCs w:val="24"/>
        </w:rPr>
        <w:t>It was mentioned that t</w:t>
      </w:r>
      <w:r w:rsidR="00962B96" w:rsidRPr="00962B96">
        <w:rPr>
          <w:rFonts w:ascii="Arial" w:hAnsi="Arial" w:cs="Arial"/>
          <w:sz w:val="24"/>
          <w:szCs w:val="24"/>
        </w:rPr>
        <w:t xml:space="preserve">he </w:t>
      </w:r>
      <w:proofErr w:type="spellStart"/>
      <w:r w:rsidR="00962B96" w:rsidRPr="00962B96">
        <w:rPr>
          <w:rFonts w:ascii="Arial" w:hAnsi="Arial" w:cs="Arial"/>
          <w:sz w:val="24"/>
          <w:szCs w:val="24"/>
        </w:rPr>
        <w:t>SenioRx</w:t>
      </w:r>
      <w:proofErr w:type="spellEnd"/>
      <w:r w:rsidR="00962B96" w:rsidRPr="00962B96">
        <w:rPr>
          <w:rFonts w:ascii="Arial" w:hAnsi="Arial" w:cs="Arial"/>
          <w:sz w:val="24"/>
          <w:szCs w:val="24"/>
        </w:rPr>
        <w:t>/ADRC</w:t>
      </w:r>
      <w:r>
        <w:rPr>
          <w:rFonts w:ascii="Arial" w:hAnsi="Arial" w:cs="Arial"/>
          <w:sz w:val="24"/>
          <w:szCs w:val="24"/>
        </w:rPr>
        <w:t xml:space="preserve"> has</w:t>
      </w:r>
      <w:r w:rsidR="00962B96" w:rsidRPr="00962B96">
        <w:rPr>
          <w:rFonts w:ascii="Arial" w:hAnsi="Arial" w:cs="Arial"/>
          <w:sz w:val="24"/>
          <w:szCs w:val="24"/>
        </w:rPr>
        <w:t xml:space="preserve"> assisted 24,501 clients at close of fiscal year and assisted with over $9.9 million in medication assistance.</w:t>
      </w:r>
    </w:p>
    <w:p w14:paraId="0D89A818" w14:textId="77777777" w:rsidR="00962B96" w:rsidRPr="00962B96" w:rsidRDefault="00962B96" w:rsidP="00962B96">
      <w:pPr>
        <w:rPr>
          <w:rFonts w:ascii="Arial" w:hAnsi="Arial" w:cs="Arial"/>
          <w:sz w:val="24"/>
          <w:szCs w:val="24"/>
        </w:rPr>
      </w:pPr>
      <w:r w:rsidRPr="00962B96">
        <w:rPr>
          <w:rFonts w:ascii="Arial" w:hAnsi="Arial" w:cs="Arial"/>
          <w:sz w:val="24"/>
          <w:szCs w:val="24"/>
        </w:rPr>
        <w:t xml:space="preserve">The Aging Network provided </w:t>
      </w:r>
    </w:p>
    <w:p w14:paraId="750256F7" w14:textId="77777777" w:rsidR="00962B96" w:rsidRPr="00962B96" w:rsidRDefault="00962B96" w:rsidP="00962B96">
      <w:pPr>
        <w:spacing w:after="0" w:line="240" w:lineRule="auto"/>
        <w:ind w:firstLine="720"/>
        <w:rPr>
          <w:rFonts w:ascii="Arial" w:hAnsi="Arial" w:cs="Arial"/>
          <w:sz w:val="24"/>
          <w:szCs w:val="24"/>
        </w:rPr>
      </w:pPr>
      <w:r w:rsidRPr="00962B96">
        <w:rPr>
          <w:rFonts w:ascii="Arial" w:hAnsi="Arial" w:cs="Arial"/>
          <w:sz w:val="24"/>
          <w:szCs w:val="24"/>
        </w:rPr>
        <w:t xml:space="preserve">284 Hosted Medicare events, </w:t>
      </w:r>
    </w:p>
    <w:p w14:paraId="75CF2F0C" w14:textId="77777777" w:rsidR="00962B96" w:rsidRPr="00962B96" w:rsidRDefault="00962B96" w:rsidP="00962B96">
      <w:pPr>
        <w:spacing w:after="0" w:line="240" w:lineRule="auto"/>
        <w:ind w:firstLine="720"/>
        <w:rPr>
          <w:rFonts w:ascii="Arial" w:hAnsi="Arial" w:cs="Arial"/>
          <w:sz w:val="24"/>
          <w:szCs w:val="24"/>
        </w:rPr>
      </w:pPr>
      <w:r w:rsidRPr="00962B96">
        <w:rPr>
          <w:rFonts w:ascii="Arial" w:hAnsi="Arial" w:cs="Arial"/>
          <w:sz w:val="24"/>
          <w:szCs w:val="24"/>
        </w:rPr>
        <w:t xml:space="preserve">Participated in 230 Community Events, </w:t>
      </w:r>
    </w:p>
    <w:p w14:paraId="284CE02A" w14:textId="77777777" w:rsidR="00962B96" w:rsidRPr="00962B96" w:rsidRDefault="00962B96" w:rsidP="00962B96">
      <w:pPr>
        <w:spacing w:after="0" w:line="240" w:lineRule="auto"/>
        <w:ind w:firstLine="720"/>
        <w:rPr>
          <w:rFonts w:ascii="Arial" w:hAnsi="Arial" w:cs="Arial"/>
          <w:sz w:val="24"/>
          <w:szCs w:val="24"/>
        </w:rPr>
      </w:pPr>
      <w:r w:rsidRPr="00962B96">
        <w:rPr>
          <w:rFonts w:ascii="Arial" w:hAnsi="Arial" w:cs="Arial"/>
          <w:sz w:val="24"/>
          <w:szCs w:val="24"/>
        </w:rPr>
        <w:t>Assisted with 4328 Low Income Subsidy/Medicare Savings Plan Applications,</w:t>
      </w:r>
    </w:p>
    <w:p w14:paraId="28406807" w14:textId="77777777" w:rsidR="00962B96" w:rsidRPr="00962B96" w:rsidRDefault="00962B96" w:rsidP="00962B96">
      <w:pPr>
        <w:spacing w:after="0" w:line="240" w:lineRule="auto"/>
        <w:ind w:firstLine="720"/>
        <w:rPr>
          <w:rFonts w:ascii="Arial" w:hAnsi="Arial" w:cs="Arial"/>
          <w:sz w:val="24"/>
          <w:szCs w:val="24"/>
        </w:rPr>
      </w:pPr>
      <w:r w:rsidRPr="00962B96">
        <w:rPr>
          <w:rFonts w:ascii="Arial" w:hAnsi="Arial" w:cs="Arial"/>
          <w:sz w:val="24"/>
          <w:szCs w:val="24"/>
        </w:rPr>
        <w:t>Conducted 2139 Follow-up Calls</w:t>
      </w:r>
    </w:p>
    <w:p w14:paraId="49E393EF" w14:textId="77777777" w:rsidR="00962B96" w:rsidRPr="00962B96" w:rsidRDefault="00962B96" w:rsidP="00962B96">
      <w:pPr>
        <w:spacing w:after="0" w:line="240" w:lineRule="auto"/>
        <w:ind w:firstLine="720"/>
        <w:rPr>
          <w:rFonts w:ascii="Arial" w:hAnsi="Arial" w:cs="Arial"/>
          <w:sz w:val="24"/>
          <w:szCs w:val="24"/>
        </w:rPr>
      </w:pPr>
      <w:r w:rsidRPr="00962B96">
        <w:rPr>
          <w:rFonts w:ascii="Arial" w:hAnsi="Arial" w:cs="Arial"/>
          <w:sz w:val="24"/>
          <w:szCs w:val="24"/>
        </w:rPr>
        <w:t>Conducted 3329 Medicare Part D Counseling Sessions</w:t>
      </w:r>
    </w:p>
    <w:p w14:paraId="3AAF04ED" w14:textId="77777777" w:rsidR="00962B96" w:rsidRPr="00962B96" w:rsidRDefault="00962B96" w:rsidP="00962B96">
      <w:pPr>
        <w:spacing w:after="0" w:line="240" w:lineRule="auto"/>
        <w:ind w:firstLine="720"/>
        <w:rPr>
          <w:rFonts w:ascii="Arial" w:hAnsi="Arial" w:cs="Arial"/>
          <w:sz w:val="24"/>
          <w:szCs w:val="24"/>
        </w:rPr>
      </w:pPr>
      <w:r w:rsidRPr="00962B96">
        <w:rPr>
          <w:rFonts w:ascii="Arial" w:hAnsi="Arial" w:cs="Arial"/>
          <w:sz w:val="24"/>
          <w:szCs w:val="24"/>
        </w:rPr>
        <w:t>1860 Medicare Part D Enrollment/De-Enrollment Assistance</w:t>
      </w:r>
    </w:p>
    <w:p w14:paraId="675CCE6A" w14:textId="77777777" w:rsidR="00962B96" w:rsidRPr="00962B96" w:rsidRDefault="00962B96" w:rsidP="00962B96">
      <w:pPr>
        <w:spacing w:after="0" w:line="240" w:lineRule="auto"/>
        <w:rPr>
          <w:rFonts w:ascii="Arial" w:hAnsi="Arial" w:cs="Arial"/>
          <w:sz w:val="24"/>
          <w:szCs w:val="24"/>
        </w:rPr>
      </w:pPr>
    </w:p>
    <w:p w14:paraId="6E679BEF" w14:textId="3C913F4E" w:rsidR="00962B96" w:rsidRPr="00962B96" w:rsidRDefault="00EF2398" w:rsidP="00962B96">
      <w:pPr>
        <w:spacing w:after="0" w:line="240" w:lineRule="auto"/>
        <w:rPr>
          <w:rFonts w:ascii="Arial" w:hAnsi="Arial" w:cs="Arial"/>
          <w:sz w:val="24"/>
          <w:szCs w:val="24"/>
        </w:rPr>
      </w:pPr>
      <w:r>
        <w:rPr>
          <w:rFonts w:ascii="Arial" w:hAnsi="Arial" w:cs="Arial"/>
          <w:sz w:val="24"/>
          <w:szCs w:val="24"/>
        </w:rPr>
        <w:t>GOEA r</w:t>
      </w:r>
      <w:r w:rsidR="00962B96" w:rsidRPr="00962B96">
        <w:rPr>
          <w:rFonts w:ascii="Arial" w:hAnsi="Arial" w:cs="Arial"/>
          <w:sz w:val="24"/>
          <w:szCs w:val="24"/>
        </w:rPr>
        <w:t>eceived new MIPPA Grant Award for $417,869 to continue the Medicare outreach, education and enrollment assistance.</w:t>
      </w:r>
    </w:p>
    <w:p w14:paraId="17D62174" w14:textId="77777777" w:rsidR="00962B96" w:rsidRPr="00962B96" w:rsidRDefault="00962B96" w:rsidP="00962B96">
      <w:pPr>
        <w:spacing w:after="0" w:line="240" w:lineRule="auto"/>
        <w:rPr>
          <w:rFonts w:ascii="Arial" w:hAnsi="Arial" w:cs="Arial"/>
          <w:sz w:val="24"/>
          <w:szCs w:val="24"/>
        </w:rPr>
      </w:pPr>
    </w:p>
    <w:p w14:paraId="0CCE1BE9" w14:textId="366584F8" w:rsidR="00962B96" w:rsidRPr="00962B96" w:rsidRDefault="00EF2398" w:rsidP="00962B96">
      <w:pPr>
        <w:spacing w:after="0" w:line="240" w:lineRule="auto"/>
        <w:rPr>
          <w:rFonts w:ascii="Arial" w:hAnsi="Arial" w:cs="Arial"/>
          <w:sz w:val="24"/>
          <w:szCs w:val="24"/>
        </w:rPr>
      </w:pPr>
      <w:r>
        <w:rPr>
          <w:rFonts w:ascii="Arial" w:hAnsi="Arial" w:cs="Arial"/>
          <w:sz w:val="24"/>
          <w:szCs w:val="24"/>
        </w:rPr>
        <w:t>GOEA also r</w:t>
      </w:r>
      <w:r w:rsidR="00962B96" w:rsidRPr="00962B96">
        <w:rPr>
          <w:rFonts w:ascii="Arial" w:hAnsi="Arial" w:cs="Arial"/>
          <w:sz w:val="24"/>
          <w:szCs w:val="24"/>
        </w:rPr>
        <w:t>eceived COVID ADRC Grant:  $788,454 to provide enrollment assistance for economic stability programs such as SNAP, Utility Assistance, Commodities, Local Assistance Programs and now DSNAP/PSNAP.</w:t>
      </w:r>
    </w:p>
    <w:p w14:paraId="5A117908" w14:textId="77777777" w:rsidR="00962B96" w:rsidRPr="00962B96" w:rsidRDefault="00962B96" w:rsidP="00962B96">
      <w:pPr>
        <w:spacing w:after="0" w:line="240" w:lineRule="auto"/>
        <w:rPr>
          <w:rFonts w:ascii="Arial" w:hAnsi="Arial" w:cs="Arial"/>
          <w:sz w:val="24"/>
          <w:szCs w:val="24"/>
        </w:rPr>
      </w:pPr>
    </w:p>
    <w:p w14:paraId="6B5D1B5E" w14:textId="439492F0" w:rsidR="00962B96" w:rsidRPr="00962B96" w:rsidRDefault="00EF2398" w:rsidP="00962B96">
      <w:pPr>
        <w:spacing w:after="0" w:line="240" w:lineRule="auto"/>
        <w:rPr>
          <w:rFonts w:ascii="Arial" w:hAnsi="Arial" w:cs="Arial"/>
          <w:sz w:val="24"/>
          <w:szCs w:val="24"/>
        </w:rPr>
      </w:pPr>
      <w:r>
        <w:rPr>
          <w:rFonts w:ascii="Arial" w:hAnsi="Arial" w:cs="Arial"/>
          <w:sz w:val="24"/>
          <w:szCs w:val="24"/>
        </w:rPr>
        <w:t>It was mentioned that t</w:t>
      </w:r>
      <w:r w:rsidR="00962B96" w:rsidRPr="00962B96">
        <w:rPr>
          <w:rFonts w:ascii="Arial" w:hAnsi="Arial" w:cs="Arial"/>
          <w:sz w:val="24"/>
          <w:szCs w:val="24"/>
        </w:rPr>
        <w:t>he Ombudsman Program continues to visit via teleconference with residents of facilities.</w:t>
      </w:r>
    </w:p>
    <w:p w14:paraId="26B76573" w14:textId="37C6E265" w:rsidR="00962B96" w:rsidRPr="00962B96" w:rsidRDefault="00EF2398" w:rsidP="00962B96">
      <w:pPr>
        <w:spacing w:after="0" w:line="240" w:lineRule="auto"/>
        <w:rPr>
          <w:rFonts w:ascii="Arial" w:hAnsi="Arial" w:cs="Arial"/>
          <w:sz w:val="24"/>
          <w:szCs w:val="24"/>
        </w:rPr>
      </w:pPr>
      <w:r>
        <w:rPr>
          <w:rFonts w:ascii="Arial" w:hAnsi="Arial" w:cs="Arial"/>
          <w:sz w:val="24"/>
          <w:szCs w:val="24"/>
        </w:rPr>
        <w:lastRenderedPageBreak/>
        <w:t xml:space="preserve">GOEA provided the following updates in regards to </w:t>
      </w:r>
      <w:r w:rsidR="00962B96" w:rsidRPr="00962B96">
        <w:rPr>
          <w:rFonts w:ascii="Arial" w:hAnsi="Arial" w:cs="Arial"/>
          <w:sz w:val="24"/>
          <w:szCs w:val="24"/>
        </w:rPr>
        <w:t xml:space="preserve">Hurricane Laura: </w:t>
      </w:r>
    </w:p>
    <w:p w14:paraId="64BBA1C0" w14:textId="77777777" w:rsidR="00962B96" w:rsidRPr="00962B96" w:rsidRDefault="00962B96" w:rsidP="00962B96">
      <w:pPr>
        <w:spacing w:after="0" w:line="240" w:lineRule="auto"/>
        <w:rPr>
          <w:rFonts w:ascii="Arial" w:hAnsi="Arial" w:cs="Arial"/>
          <w:sz w:val="24"/>
          <w:szCs w:val="24"/>
        </w:rPr>
      </w:pPr>
    </w:p>
    <w:p w14:paraId="0D392CB4" w14:textId="6986DD0E" w:rsidR="00962B96" w:rsidRPr="00962B96" w:rsidRDefault="00EF2398" w:rsidP="00962B96">
      <w:pPr>
        <w:spacing w:after="0" w:line="240" w:lineRule="auto"/>
        <w:rPr>
          <w:rFonts w:ascii="Arial" w:hAnsi="Arial" w:cs="Arial"/>
          <w:sz w:val="24"/>
          <w:szCs w:val="24"/>
        </w:rPr>
      </w:pPr>
      <w:r>
        <w:rPr>
          <w:rFonts w:ascii="Arial" w:hAnsi="Arial" w:cs="Arial"/>
          <w:sz w:val="24"/>
          <w:szCs w:val="24"/>
        </w:rPr>
        <w:t xml:space="preserve">It was mentioned </w:t>
      </w:r>
      <w:r w:rsidR="00962B96" w:rsidRPr="00962B96">
        <w:rPr>
          <w:rFonts w:ascii="Arial" w:hAnsi="Arial" w:cs="Arial"/>
          <w:sz w:val="24"/>
          <w:szCs w:val="24"/>
        </w:rPr>
        <w:t>EPS Program is now conducting face-to-face interviews for High Priority and Medium Priority cases.  Other cases/investigations are conducted via teleconference.</w:t>
      </w:r>
    </w:p>
    <w:p w14:paraId="6574A2B8" w14:textId="77777777" w:rsidR="00962B96" w:rsidRPr="00962B96" w:rsidRDefault="00962B96" w:rsidP="00962B96">
      <w:pPr>
        <w:spacing w:after="0" w:line="240" w:lineRule="auto"/>
        <w:rPr>
          <w:rFonts w:ascii="Arial" w:hAnsi="Arial" w:cs="Arial"/>
          <w:sz w:val="24"/>
          <w:szCs w:val="24"/>
        </w:rPr>
      </w:pPr>
    </w:p>
    <w:p w14:paraId="469368ED" w14:textId="77777777" w:rsidR="00962B96" w:rsidRPr="00962B96" w:rsidRDefault="00962B96" w:rsidP="00962B96">
      <w:pPr>
        <w:spacing w:after="0" w:line="240" w:lineRule="auto"/>
        <w:rPr>
          <w:rFonts w:ascii="Arial" w:hAnsi="Arial" w:cs="Arial"/>
          <w:sz w:val="24"/>
          <w:szCs w:val="24"/>
        </w:rPr>
      </w:pPr>
      <w:r w:rsidRPr="00962B96">
        <w:rPr>
          <w:rFonts w:ascii="Arial" w:hAnsi="Arial" w:cs="Arial"/>
          <w:sz w:val="24"/>
          <w:szCs w:val="24"/>
        </w:rPr>
        <w:t xml:space="preserve">The Councils on Aging are operating back to pre-Laura status except Calcasieu and Cameron.  Calcasieu will begin limited services next week, which includes the ADRC.  </w:t>
      </w:r>
    </w:p>
    <w:p w14:paraId="202D1E25" w14:textId="77777777" w:rsidR="00962B96" w:rsidRPr="00962B96" w:rsidRDefault="00962B96" w:rsidP="00962B96">
      <w:pPr>
        <w:spacing w:after="0" w:line="240" w:lineRule="auto"/>
        <w:rPr>
          <w:rFonts w:ascii="Arial" w:hAnsi="Arial" w:cs="Arial"/>
          <w:sz w:val="24"/>
          <w:szCs w:val="24"/>
        </w:rPr>
      </w:pPr>
    </w:p>
    <w:p w14:paraId="7DEA474E" w14:textId="61FB7439" w:rsidR="00962B96" w:rsidRPr="00962B96" w:rsidRDefault="00962B96" w:rsidP="00962B96">
      <w:pPr>
        <w:spacing w:after="0" w:line="240" w:lineRule="auto"/>
        <w:rPr>
          <w:rFonts w:ascii="Arial" w:hAnsi="Arial" w:cs="Arial"/>
          <w:sz w:val="24"/>
          <w:szCs w:val="24"/>
        </w:rPr>
      </w:pPr>
      <w:r w:rsidRPr="00962B96">
        <w:rPr>
          <w:rFonts w:ascii="Arial" w:hAnsi="Arial" w:cs="Arial"/>
          <w:sz w:val="24"/>
          <w:szCs w:val="24"/>
        </w:rPr>
        <w:t xml:space="preserve">GOEA has been participating in Feeding Task Force calls and EMDAC.  GOEA has activated the toll free number for the Evacuees to call for assistance who are aged or have medical needs.  For the first 2 weeks, GOEA triaged 109 calls for assistance.  Calls continue and are soft transferred to the local ADRC, appropriate partner agency or assisted in-house at GOEA.  </w:t>
      </w:r>
    </w:p>
    <w:p w14:paraId="6C215EC7" w14:textId="77777777" w:rsidR="00962B96" w:rsidRPr="00962B96" w:rsidRDefault="00962B96" w:rsidP="00295C00">
      <w:pPr>
        <w:pStyle w:val="NoSpacing"/>
        <w:rPr>
          <w:rFonts w:ascii="Arial" w:hAnsi="Arial" w:cs="Arial"/>
          <w:sz w:val="24"/>
          <w:szCs w:val="24"/>
        </w:rPr>
      </w:pPr>
    </w:p>
    <w:p w14:paraId="71CBDEF5" w14:textId="77777777" w:rsidR="000F2D76" w:rsidRDefault="000F2D76" w:rsidP="000F2D76">
      <w:pPr>
        <w:pStyle w:val="NoSpacing"/>
        <w:rPr>
          <w:rFonts w:ascii="Arial" w:hAnsi="Arial" w:cs="Arial"/>
          <w:b/>
          <w:sz w:val="24"/>
          <w:szCs w:val="24"/>
        </w:rPr>
      </w:pPr>
    </w:p>
    <w:p w14:paraId="6A26F017" w14:textId="4C4EEC85" w:rsidR="00B068B9" w:rsidRPr="00295C00" w:rsidRDefault="00962B96" w:rsidP="000F2D76">
      <w:pPr>
        <w:pStyle w:val="NoSpacing"/>
        <w:rPr>
          <w:rFonts w:ascii="Arial" w:hAnsi="Arial" w:cs="Arial"/>
          <w:b/>
          <w:sz w:val="24"/>
          <w:szCs w:val="24"/>
        </w:rPr>
      </w:pPr>
      <w:r>
        <w:rPr>
          <w:rFonts w:ascii="Arial" w:hAnsi="Arial" w:cs="Arial"/>
          <w:b/>
          <w:sz w:val="24"/>
          <w:szCs w:val="24"/>
        </w:rPr>
        <w:t>E</w:t>
      </w:r>
      <w:r w:rsidR="000F2D76">
        <w:rPr>
          <w:rFonts w:ascii="Arial" w:hAnsi="Arial" w:cs="Arial"/>
          <w:b/>
          <w:sz w:val="24"/>
          <w:szCs w:val="24"/>
        </w:rPr>
        <w:t xml:space="preserve">mergency </w:t>
      </w:r>
      <w:r>
        <w:rPr>
          <w:rFonts w:ascii="Arial" w:hAnsi="Arial" w:cs="Arial"/>
          <w:b/>
          <w:sz w:val="24"/>
          <w:szCs w:val="24"/>
        </w:rPr>
        <w:t>M</w:t>
      </w:r>
      <w:r w:rsidR="000F2D76">
        <w:rPr>
          <w:rFonts w:ascii="Arial" w:hAnsi="Arial" w:cs="Arial"/>
          <w:b/>
          <w:sz w:val="24"/>
          <w:szCs w:val="24"/>
        </w:rPr>
        <w:t xml:space="preserve">anagement </w:t>
      </w:r>
      <w:r>
        <w:rPr>
          <w:rFonts w:ascii="Arial" w:hAnsi="Arial" w:cs="Arial"/>
          <w:b/>
          <w:sz w:val="24"/>
          <w:szCs w:val="24"/>
        </w:rPr>
        <w:t>D</w:t>
      </w:r>
      <w:r w:rsidR="000F2D76">
        <w:rPr>
          <w:rFonts w:ascii="Arial" w:hAnsi="Arial" w:cs="Arial"/>
          <w:b/>
          <w:sz w:val="24"/>
          <w:szCs w:val="24"/>
        </w:rPr>
        <w:t xml:space="preserve">isability and </w:t>
      </w:r>
      <w:r>
        <w:rPr>
          <w:rFonts w:ascii="Arial" w:hAnsi="Arial" w:cs="Arial"/>
          <w:b/>
          <w:sz w:val="24"/>
          <w:szCs w:val="24"/>
        </w:rPr>
        <w:t>A</w:t>
      </w:r>
      <w:r w:rsidR="000F2D76">
        <w:rPr>
          <w:rFonts w:ascii="Arial" w:hAnsi="Arial" w:cs="Arial"/>
          <w:b/>
          <w:sz w:val="24"/>
          <w:szCs w:val="24"/>
        </w:rPr>
        <w:t xml:space="preserve">ging </w:t>
      </w:r>
      <w:r>
        <w:rPr>
          <w:rFonts w:ascii="Arial" w:hAnsi="Arial" w:cs="Arial"/>
          <w:b/>
          <w:sz w:val="24"/>
          <w:szCs w:val="24"/>
        </w:rPr>
        <w:t>C</w:t>
      </w:r>
      <w:r w:rsidR="000F2D76">
        <w:rPr>
          <w:rFonts w:ascii="Arial" w:hAnsi="Arial" w:cs="Arial"/>
          <w:b/>
          <w:sz w:val="24"/>
          <w:szCs w:val="24"/>
        </w:rPr>
        <w:t>oalition (EMDAC)</w:t>
      </w:r>
    </w:p>
    <w:p w14:paraId="7AE4C357" w14:textId="5413CEDB" w:rsidR="009F0C6B" w:rsidRPr="00295C00" w:rsidRDefault="000F2D76" w:rsidP="00295C00">
      <w:pPr>
        <w:pStyle w:val="NoSpacing"/>
        <w:rPr>
          <w:rFonts w:ascii="Arial" w:hAnsi="Arial" w:cs="Arial"/>
          <w:sz w:val="24"/>
          <w:szCs w:val="24"/>
        </w:rPr>
      </w:pPr>
      <w:r w:rsidRPr="000F2D76">
        <w:rPr>
          <w:rFonts w:ascii="Arial" w:hAnsi="Arial" w:cs="Arial"/>
          <w:sz w:val="24"/>
          <w:szCs w:val="24"/>
        </w:rPr>
        <w:t xml:space="preserve">Amy Dawson provided an update on behalf of EMDAC. It was mentioned that the weekly EMDAC calls have shifted from COVID-19 to emergency hurricane response. It was mentioned that a 1-800 number has been created for consumers to determine unmet needs. It was mentioned that partners have conducted several assessments at the shelters and hotels to determine the unmet needs of constituents. </w:t>
      </w:r>
      <w:r>
        <w:rPr>
          <w:rFonts w:ascii="Arial" w:hAnsi="Arial" w:cs="Arial"/>
          <w:sz w:val="24"/>
          <w:szCs w:val="24"/>
        </w:rPr>
        <w:t>E</w:t>
      </w:r>
      <w:r w:rsidR="00EF2398">
        <w:rPr>
          <w:rFonts w:ascii="Arial" w:hAnsi="Arial" w:cs="Arial"/>
          <w:sz w:val="24"/>
          <w:szCs w:val="24"/>
        </w:rPr>
        <w:t xml:space="preserve">MDAC and its partners have been continuing to participate on weekly phone calls to focus on disaster response (COVID-19 and Hurricanes). The Coalition has created an information flyer to provide to the general public if assistance is needed. The Coalition has also participated in several assessments of shelters, hotels, and other venues where constituents are receiving assistance. </w:t>
      </w:r>
    </w:p>
    <w:p w14:paraId="30E9E72B" w14:textId="77777777" w:rsidR="009F0C6B" w:rsidRPr="00295C00" w:rsidRDefault="009F0C6B" w:rsidP="009F0C6B">
      <w:pPr>
        <w:pStyle w:val="NoSpacing"/>
        <w:ind w:left="720"/>
        <w:rPr>
          <w:rFonts w:ascii="Arial" w:hAnsi="Arial" w:cs="Arial"/>
          <w:sz w:val="24"/>
          <w:szCs w:val="24"/>
        </w:rPr>
      </w:pPr>
    </w:p>
    <w:p w14:paraId="57D033D5" w14:textId="77777777" w:rsidR="000F2D76" w:rsidRDefault="000F2D76" w:rsidP="000F2D76">
      <w:pPr>
        <w:pStyle w:val="NoSpacing"/>
        <w:rPr>
          <w:rFonts w:ascii="Arial" w:hAnsi="Arial" w:cs="Arial"/>
          <w:b/>
          <w:sz w:val="24"/>
          <w:szCs w:val="24"/>
        </w:rPr>
      </w:pPr>
    </w:p>
    <w:p w14:paraId="185638EF" w14:textId="2C7E548F" w:rsidR="009F0C6B" w:rsidRDefault="00EF2398" w:rsidP="000F2D76">
      <w:pPr>
        <w:pStyle w:val="NoSpacing"/>
        <w:rPr>
          <w:rFonts w:ascii="Arial" w:hAnsi="Arial" w:cs="Arial"/>
          <w:b/>
          <w:sz w:val="24"/>
          <w:szCs w:val="24"/>
        </w:rPr>
      </w:pPr>
      <w:r>
        <w:rPr>
          <w:rFonts w:ascii="Arial" w:hAnsi="Arial" w:cs="Arial"/>
          <w:b/>
          <w:sz w:val="24"/>
          <w:szCs w:val="24"/>
        </w:rPr>
        <w:t xml:space="preserve">GOLD Awards and Inclusive Art Contest </w:t>
      </w:r>
    </w:p>
    <w:p w14:paraId="231C0236" w14:textId="345A9A1B" w:rsidR="009F0C6B" w:rsidRPr="00295C00" w:rsidRDefault="00EF2398" w:rsidP="00295C00">
      <w:pPr>
        <w:pStyle w:val="NoSpacing"/>
        <w:rPr>
          <w:rFonts w:ascii="Arial" w:hAnsi="Arial" w:cs="Arial"/>
          <w:sz w:val="24"/>
          <w:szCs w:val="24"/>
        </w:rPr>
      </w:pPr>
      <w:r>
        <w:rPr>
          <w:rFonts w:ascii="Arial" w:hAnsi="Arial" w:cs="Arial"/>
          <w:sz w:val="24"/>
          <w:szCs w:val="24"/>
        </w:rPr>
        <w:t xml:space="preserve">The GOLD Awards Ceremony will be held on December 8, 2020 in Baton Rouge. The Inclusive Art Contest theme for 2020 is: “Better Together </w:t>
      </w:r>
      <w:proofErr w:type="gramStart"/>
      <w:r>
        <w:rPr>
          <w:rFonts w:ascii="Arial" w:hAnsi="Arial" w:cs="Arial"/>
          <w:sz w:val="24"/>
          <w:szCs w:val="24"/>
        </w:rPr>
        <w:t>Celebrating</w:t>
      </w:r>
      <w:proofErr w:type="gramEnd"/>
      <w:r>
        <w:rPr>
          <w:rFonts w:ascii="Arial" w:hAnsi="Arial" w:cs="Arial"/>
          <w:sz w:val="24"/>
          <w:szCs w:val="24"/>
        </w:rPr>
        <w:t xml:space="preserve"> the 30</w:t>
      </w:r>
      <w:r w:rsidRPr="00EF2398">
        <w:rPr>
          <w:rFonts w:ascii="Arial" w:hAnsi="Arial" w:cs="Arial"/>
          <w:sz w:val="24"/>
          <w:szCs w:val="24"/>
          <w:vertAlign w:val="superscript"/>
        </w:rPr>
        <w:t>th</w:t>
      </w:r>
      <w:r>
        <w:rPr>
          <w:rFonts w:ascii="Arial" w:hAnsi="Arial" w:cs="Arial"/>
          <w:sz w:val="24"/>
          <w:szCs w:val="24"/>
        </w:rPr>
        <w:t xml:space="preserve"> Year Anniversary of the ADA.”  GODA will accept written entries that align with this year’s contest theme. It was also mentioned that individuals of all ages are encouraged to participate. The applications for the GOLD Awards and Inclusive Art Contest are available on the Governor’s Office of Disability Affairs website. Submissions for both programs are due on October 31, 2020. </w:t>
      </w:r>
    </w:p>
    <w:p w14:paraId="048DA82A" w14:textId="77777777" w:rsidR="009F0C6B" w:rsidRPr="00295C00" w:rsidRDefault="009F0C6B" w:rsidP="009F0C6B">
      <w:pPr>
        <w:pStyle w:val="NoSpacing"/>
        <w:ind w:left="720"/>
        <w:rPr>
          <w:rFonts w:ascii="Arial" w:hAnsi="Arial" w:cs="Arial"/>
          <w:sz w:val="24"/>
          <w:szCs w:val="24"/>
        </w:rPr>
      </w:pPr>
    </w:p>
    <w:p w14:paraId="4548D1D8" w14:textId="0AD48343" w:rsidR="009F0C6B" w:rsidRPr="00295C00" w:rsidRDefault="00A0378A" w:rsidP="000F2D76">
      <w:pPr>
        <w:pStyle w:val="NoSpacing"/>
        <w:rPr>
          <w:rFonts w:ascii="Arial" w:hAnsi="Arial" w:cs="Arial"/>
          <w:b/>
          <w:sz w:val="24"/>
          <w:szCs w:val="24"/>
        </w:rPr>
      </w:pPr>
      <w:r>
        <w:rPr>
          <w:rFonts w:ascii="Arial" w:hAnsi="Arial" w:cs="Arial"/>
          <w:b/>
          <w:sz w:val="24"/>
          <w:szCs w:val="24"/>
        </w:rPr>
        <w:t>Public Comment</w:t>
      </w:r>
    </w:p>
    <w:p w14:paraId="32D29D0F" w14:textId="10DE65F9" w:rsidR="009F0C6B" w:rsidRDefault="00A0378A" w:rsidP="009F0C6B">
      <w:pPr>
        <w:pStyle w:val="NoSpacing"/>
        <w:rPr>
          <w:rFonts w:ascii="Arial" w:hAnsi="Arial" w:cs="Arial"/>
          <w:sz w:val="24"/>
          <w:szCs w:val="24"/>
        </w:rPr>
      </w:pPr>
      <w:r>
        <w:rPr>
          <w:rFonts w:ascii="Arial" w:hAnsi="Arial" w:cs="Arial"/>
          <w:sz w:val="24"/>
          <w:szCs w:val="24"/>
        </w:rPr>
        <w:t xml:space="preserve">No public comment was provided. </w:t>
      </w:r>
    </w:p>
    <w:p w14:paraId="3EFAB30F" w14:textId="77777777" w:rsidR="00A0378A" w:rsidRPr="00295C00" w:rsidRDefault="00A0378A" w:rsidP="009F0C6B">
      <w:pPr>
        <w:pStyle w:val="NoSpacing"/>
        <w:rPr>
          <w:rFonts w:ascii="Arial" w:hAnsi="Arial" w:cs="Arial"/>
          <w:sz w:val="24"/>
          <w:szCs w:val="24"/>
        </w:rPr>
      </w:pPr>
    </w:p>
    <w:p w14:paraId="337F5A5A" w14:textId="15BC45C2" w:rsidR="009F0C6B" w:rsidRPr="000F2D76" w:rsidRDefault="009F0C6B" w:rsidP="009F0C6B">
      <w:pPr>
        <w:pStyle w:val="NoSpacing"/>
        <w:rPr>
          <w:rFonts w:ascii="Arial" w:hAnsi="Arial" w:cs="Arial"/>
          <w:b/>
          <w:sz w:val="24"/>
          <w:szCs w:val="24"/>
        </w:rPr>
      </w:pPr>
      <w:r w:rsidRPr="00295C00">
        <w:rPr>
          <w:rFonts w:ascii="Arial" w:hAnsi="Arial" w:cs="Arial"/>
          <w:b/>
          <w:sz w:val="24"/>
          <w:szCs w:val="24"/>
        </w:rPr>
        <w:t xml:space="preserve">Adjournment </w:t>
      </w:r>
    </w:p>
    <w:p w14:paraId="33C14738" w14:textId="562E6113" w:rsidR="001D4F8A" w:rsidRPr="00B068B9" w:rsidRDefault="00962B96" w:rsidP="00B068B9">
      <w:pPr>
        <w:pStyle w:val="NoSpacing"/>
        <w:rPr>
          <w:rFonts w:ascii="Arial" w:hAnsi="Arial" w:cs="Arial"/>
          <w:sz w:val="24"/>
          <w:szCs w:val="24"/>
        </w:rPr>
      </w:pPr>
      <w:r>
        <w:rPr>
          <w:rFonts w:ascii="Arial" w:hAnsi="Arial" w:cs="Arial"/>
          <w:sz w:val="24"/>
          <w:szCs w:val="24"/>
        </w:rPr>
        <w:t xml:space="preserve">Motion to adjourn the meeting was made </w:t>
      </w:r>
      <w:r w:rsidR="00A0378A">
        <w:rPr>
          <w:rFonts w:ascii="Arial" w:hAnsi="Arial" w:cs="Arial"/>
          <w:sz w:val="24"/>
          <w:szCs w:val="24"/>
        </w:rPr>
        <w:t xml:space="preserve">by </w:t>
      </w:r>
      <w:r>
        <w:rPr>
          <w:rFonts w:ascii="Arial" w:hAnsi="Arial" w:cs="Arial"/>
          <w:sz w:val="24"/>
          <w:szCs w:val="24"/>
        </w:rPr>
        <w:t xml:space="preserve">Linda Kocher, Jessica </w:t>
      </w:r>
      <w:proofErr w:type="spellStart"/>
      <w:r>
        <w:rPr>
          <w:rFonts w:ascii="Arial" w:hAnsi="Arial" w:cs="Arial"/>
          <w:sz w:val="24"/>
          <w:szCs w:val="24"/>
        </w:rPr>
        <w:t>Michot</w:t>
      </w:r>
      <w:proofErr w:type="spellEnd"/>
      <w:r w:rsidR="00EF2398">
        <w:rPr>
          <w:rFonts w:ascii="Arial" w:hAnsi="Arial" w:cs="Arial"/>
          <w:sz w:val="24"/>
          <w:szCs w:val="24"/>
        </w:rPr>
        <w:t xml:space="preserve"> seconded the motion to adjourn the September 16, 2020 meeting. The motion to adjourn the September 16, 2020 GACDA meeting passed, without any objections, abstentions, </w:t>
      </w:r>
      <w:r w:rsidR="000F2D76">
        <w:rPr>
          <w:rFonts w:ascii="Arial" w:hAnsi="Arial" w:cs="Arial"/>
          <w:sz w:val="24"/>
          <w:szCs w:val="24"/>
        </w:rPr>
        <w:t>or discussion. The meeting was a</w:t>
      </w:r>
      <w:r w:rsidR="00EF2398">
        <w:rPr>
          <w:rFonts w:ascii="Arial" w:hAnsi="Arial" w:cs="Arial"/>
          <w:sz w:val="24"/>
          <w:szCs w:val="24"/>
        </w:rPr>
        <w:t xml:space="preserve">djourned </w:t>
      </w:r>
      <w:r w:rsidR="00A0378A">
        <w:rPr>
          <w:rFonts w:ascii="Arial" w:hAnsi="Arial" w:cs="Arial"/>
          <w:sz w:val="24"/>
          <w:szCs w:val="24"/>
        </w:rPr>
        <w:t xml:space="preserve">at 3:00pm </w:t>
      </w:r>
      <w:r w:rsidR="009F0C6B" w:rsidRPr="00295C00">
        <w:rPr>
          <w:rFonts w:ascii="Arial" w:hAnsi="Arial" w:cs="Arial"/>
          <w:sz w:val="24"/>
          <w:szCs w:val="24"/>
        </w:rPr>
        <w:t xml:space="preserve"> </w:t>
      </w:r>
    </w:p>
    <w:sectPr w:rsidR="001D4F8A" w:rsidRPr="00B068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69F57" w14:textId="77777777" w:rsidR="00B307CB" w:rsidRDefault="00B307CB" w:rsidP="0000355F">
      <w:pPr>
        <w:spacing w:after="0" w:line="240" w:lineRule="auto"/>
      </w:pPr>
      <w:r>
        <w:separator/>
      </w:r>
    </w:p>
  </w:endnote>
  <w:endnote w:type="continuationSeparator" w:id="0">
    <w:p w14:paraId="2350C740" w14:textId="77777777" w:rsidR="00B307CB" w:rsidRDefault="00B307CB" w:rsidP="0000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8D45" w14:textId="77777777" w:rsidR="000F2D76" w:rsidRDefault="000F2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038C" w14:textId="77777777" w:rsidR="000F2D76" w:rsidRDefault="000F2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5AEDB" w14:textId="77777777" w:rsidR="000F2D76" w:rsidRDefault="000F2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716D0" w14:textId="77777777" w:rsidR="00B307CB" w:rsidRDefault="00B307CB" w:rsidP="0000355F">
      <w:pPr>
        <w:spacing w:after="0" w:line="240" w:lineRule="auto"/>
      </w:pPr>
      <w:r>
        <w:separator/>
      </w:r>
    </w:p>
  </w:footnote>
  <w:footnote w:type="continuationSeparator" w:id="0">
    <w:p w14:paraId="6ACF4451" w14:textId="77777777" w:rsidR="00B307CB" w:rsidRDefault="00B307CB" w:rsidP="0000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F8AFD" w14:textId="77777777" w:rsidR="000F2D76" w:rsidRDefault="000F2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771311"/>
      <w:docPartObj>
        <w:docPartGallery w:val="Watermarks"/>
        <w:docPartUnique/>
      </w:docPartObj>
    </w:sdtPr>
    <w:sdtEndPr/>
    <w:sdtContent>
      <w:p w14:paraId="59A0F6EC" w14:textId="35B75D02" w:rsidR="000F2D76" w:rsidRDefault="00B307CB">
        <w:pPr>
          <w:pStyle w:val="Header"/>
        </w:pPr>
        <w:r>
          <w:rPr>
            <w:noProof/>
          </w:rPr>
          <w:pict w14:anchorId="28F1B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D41D5" w14:textId="77777777" w:rsidR="000F2D76" w:rsidRDefault="000F2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557A"/>
    <w:multiLevelType w:val="hybridMultilevel"/>
    <w:tmpl w:val="95623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02F00"/>
    <w:multiLevelType w:val="hybridMultilevel"/>
    <w:tmpl w:val="EB525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C79A5"/>
    <w:multiLevelType w:val="hybridMultilevel"/>
    <w:tmpl w:val="05946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06A20"/>
    <w:multiLevelType w:val="hybridMultilevel"/>
    <w:tmpl w:val="12581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AC794C"/>
    <w:multiLevelType w:val="hybridMultilevel"/>
    <w:tmpl w:val="77C892FE"/>
    <w:lvl w:ilvl="0" w:tplc="1EDAF9F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31794"/>
    <w:multiLevelType w:val="hybridMultilevel"/>
    <w:tmpl w:val="6B54F53A"/>
    <w:lvl w:ilvl="0" w:tplc="FD58E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1A66F7D"/>
    <w:multiLevelType w:val="hybridMultilevel"/>
    <w:tmpl w:val="D5548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0832F4"/>
    <w:multiLevelType w:val="hybridMultilevel"/>
    <w:tmpl w:val="CCC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17109"/>
    <w:multiLevelType w:val="hybridMultilevel"/>
    <w:tmpl w:val="A874FD38"/>
    <w:lvl w:ilvl="0" w:tplc="1EDAF9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C44B1"/>
    <w:multiLevelType w:val="hybridMultilevel"/>
    <w:tmpl w:val="10D8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648E2"/>
    <w:multiLevelType w:val="hybridMultilevel"/>
    <w:tmpl w:val="B666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10"/>
  </w:num>
  <w:num w:numId="6">
    <w:abstractNumId w:val="9"/>
  </w:num>
  <w:num w:numId="7">
    <w:abstractNumId w:val="7"/>
  </w:num>
  <w:num w:numId="8">
    <w:abstractNumId w:val="8"/>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5F"/>
    <w:rsid w:val="0000355F"/>
    <w:rsid w:val="00010DC8"/>
    <w:rsid w:val="000244C0"/>
    <w:rsid w:val="00033481"/>
    <w:rsid w:val="00034170"/>
    <w:rsid w:val="00041E75"/>
    <w:rsid w:val="00051C2D"/>
    <w:rsid w:val="00054B96"/>
    <w:rsid w:val="00064188"/>
    <w:rsid w:val="000826BB"/>
    <w:rsid w:val="00086C5C"/>
    <w:rsid w:val="000C3F61"/>
    <w:rsid w:val="000F296B"/>
    <w:rsid w:val="000F2D76"/>
    <w:rsid w:val="000F6EF8"/>
    <w:rsid w:val="00135E4E"/>
    <w:rsid w:val="00175A01"/>
    <w:rsid w:val="00181300"/>
    <w:rsid w:val="001D4F8A"/>
    <w:rsid w:val="001F57FD"/>
    <w:rsid w:val="00215AA4"/>
    <w:rsid w:val="00294ACD"/>
    <w:rsid w:val="00295447"/>
    <w:rsid w:val="00295C00"/>
    <w:rsid w:val="002A6EF3"/>
    <w:rsid w:val="002E2D1E"/>
    <w:rsid w:val="00303C88"/>
    <w:rsid w:val="003318CA"/>
    <w:rsid w:val="00393F7B"/>
    <w:rsid w:val="003B1DBE"/>
    <w:rsid w:val="003E6CAA"/>
    <w:rsid w:val="00414D5D"/>
    <w:rsid w:val="004322D6"/>
    <w:rsid w:val="00492425"/>
    <w:rsid w:val="004B0A49"/>
    <w:rsid w:val="004C4E80"/>
    <w:rsid w:val="00516938"/>
    <w:rsid w:val="00524486"/>
    <w:rsid w:val="0053783F"/>
    <w:rsid w:val="00542A47"/>
    <w:rsid w:val="00557D6C"/>
    <w:rsid w:val="00560CF6"/>
    <w:rsid w:val="005B24EA"/>
    <w:rsid w:val="0062182B"/>
    <w:rsid w:val="00637850"/>
    <w:rsid w:val="00666CEB"/>
    <w:rsid w:val="006D2E09"/>
    <w:rsid w:val="006D66FD"/>
    <w:rsid w:val="006F2BCC"/>
    <w:rsid w:val="00700B72"/>
    <w:rsid w:val="00704B85"/>
    <w:rsid w:val="007561EC"/>
    <w:rsid w:val="00773981"/>
    <w:rsid w:val="007F07DD"/>
    <w:rsid w:val="00802835"/>
    <w:rsid w:val="00805E94"/>
    <w:rsid w:val="00807B92"/>
    <w:rsid w:val="00826BD7"/>
    <w:rsid w:val="00891144"/>
    <w:rsid w:val="008D5A69"/>
    <w:rsid w:val="00915FDB"/>
    <w:rsid w:val="009266B6"/>
    <w:rsid w:val="00927185"/>
    <w:rsid w:val="00927829"/>
    <w:rsid w:val="00962B96"/>
    <w:rsid w:val="009B7A11"/>
    <w:rsid w:val="009C6F7A"/>
    <w:rsid w:val="009E7D5D"/>
    <w:rsid w:val="009F0C6B"/>
    <w:rsid w:val="00A019B6"/>
    <w:rsid w:val="00A0378A"/>
    <w:rsid w:val="00AB5E60"/>
    <w:rsid w:val="00B068B9"/>
    <w:rsid w:val="00B307CB"/>
    <w:rsid w:val="00B31B99"/>
    <w:rsid w:val="00B70899"/>
    <w:rsid w:val="00BF2A1D"/>
    <w:rsid w:val="00C56ACB"/>
    <w:rsid w:val="00D26E6B"/>
    <w:rsid w:val="00D95E3F"/>
    <w:rsid w:val="00E469FC"/>
    <w:rsid w:val="00E64A5D"/>
    <w:rsid w:val="00E84FEB"/>
    <w:rsid w:val="00EF0C54"/>
    <w:rsid w:val="00EF2398"/>
    <w:rsid w:val="00F3001D"/>
    <w:rsid w:val="00FB3501"/>
    <w:rsid w:val="00FE00E9"/>
    <w:rsid w:val="00FE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74C55B"/>
  <w15:docId w15:val="{1B3EC8BC-6A24-4D56-8AE5-5D529A65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5F"/>
  </w:style>
  <w:style w:type="paragraph" w:styleId="Footer">
    <w:name w:val="footer"/>
    <w:basedOn w:val="Normal"/>
    <w:link w:val="FooterChar"/>
    <w:uiPriority w:val="99"/>
    <w:unhideWhenUsed/>
    <w:rsid w:val="0000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55F"/>
  </w:style>
  <w:style w:type="paragraph" w:styleId="NoSpacing">
    <w:name w:val="No Spacing"/>
    <w:uiPriority w:val="1"/>
    <w:qFormat/>
    <w:rsid w:val="0000355F"/>
    <w:pPr>
      <w:spacing w:after="0" w:line="240" w:lineRule="auto"/>
    </w:pPr>
  </w:style>
  <w:style w:type="table" w:styleId="TableGrid">
    <w:name w:val="Table Grid"/>
    <w:basedOn w:val="TableNormal"/>
    <w:uiPriority w:val="39"/>
    <w:rsid w:val="0063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F8A"/>
    <w:pPr>
      <w:ind w:left="720"/>
      <w:contextualSpacing/>
    </w:pPr>
  </w:style>
  <w:style w:type="character" w:styleId="CommentReference">
    <w:name w:val="annotation reference"/>
    <w:basedOn w:val="DefaultParagraphFont"/>
    <w:uiPriority w:val="99"/>
    <w:semiHidden/>
    <w:unhideWhenUsed/>
    <w:rsid w:val="001D4F8A"/>
    <w:rPr>
      <w:sz w:val="16"/>
      <w:szCs w:val="16"/>
    </w:rPr>
  </w:style>
  <w:style w:type="paragraph" w:styleId="CommentText">
    <w:name w:val="annotation text"/>
    <w:basedOn w:val="Normal"/>
    <w:link w:val="CommentTextChar"/>
    <w:uiPriority w:val="99"/>
    <w:semiHidden/>
    <w:unhideWhenUsed/>
    <w:rsid w:val="001D4F8A"/>
    <w:pPr>
      <w:spacing w:line="240" w:lineRule="auto"/>
    </w:pPr>
    <w:rPr>
      <w:sz w:val="20"/>
      <w:szCs w:val="20"/>
    </w:rPr>
  </w:style>
  <w:style w:type="character" w:customStyle="1" w:styleId="CommentTextChar">
    <w:name w:val="Comment Text Char"/>
    <w:basedOn w:val="DefaultParagraphFont"/>
    <w:link w:val="CommentText"/>
    <w:uiPriority w:val="99"/>
    <w:semiHidden/>
    <w:rsid w:val="001D4F8A"/>
    <w:rPr>
      <w:sz w:val="20"/>
      <w:szCs w:val="20"/>
    </w:rPr>
  </w:style>
  <w:style w:type="paragraph" w:styleId="CommentSubject">
    <w:name w:val="annotation subject"/>
    <w:basedOn w:val="CommentText"/>
    <w:next w:val="CommentText"/>
    <w:link w:val="CommentSubjectChar"/>
    <w:uiPriority w:val="99"/>
    <w:semiHidden/>
    <w:unhideWhenUsed/>
    <w:rsid w:val="001D4F8A"/>
    <w:rPr>
      <w:b/>
      <w:bCs/>
    </w:rPr>
  </w:style>
  <w:style w:type="character" w:customStyle="1" w:styleId="CommentSubjectChar">
    <w:name w:val="Comment Subject Char"/>
    <w:basedOn w:val="CommentTextChar"/>
    <w:link w:val="CommentSubject"/>
    <w:uiPriority w:val="99"/>
    <w:semiHidden/>
    <w:rsid w:val="001D4F8A"/>
    <w:rPr>
      <w:b/>
      <w:bCs/>
      <w:sz w:val="20"/>
      <w:szCs w:val="20"/>
    </w:rPr>
  </w:style>
  <w:style w:type="paragraph" w:styleId="BalloonText">
    <w:name w:val="Balloon Text"/>
    <w:basedOn w:val="Normal"/>
    <w:link w:val="BalloonTextChar"/>
    <w:uiPriority w:val="99"/>
    <w:semiHidden/>
    <w:unhideWhenUsed/>
    <w:rsid w:val="001D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F8A"/>
    <w:rPr>
      <w:rFonts w:ascii="Segoe UI" w:hAnsi="Segoe UI" w:cs="Segoe UI"/>
      <w:sz w:val="18"/>
      <w:szCs w:val="18"/>
    </w:rPr>
  </w:style>
  <w:style w:type="character" w:styleId="Hyperlink">
    <w:name w:val="Hyperlink"/>
    <w:basedOn w:val="DefaultParagraphFont"/>
    <w:uiPriority w:val="99"/>
    <w:unhideWhenUsed/>
    <w:rsid w:val="00666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C89B-4F34-4680-804A-2C048562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Ennis, Jamar</dc:creator>
  <cp:lastModifiedBy>Polotzola, Bambi</cp:lastModifiedBy>
  <cp:revision>3</cp:revision>
  <dcterms:created xsi:type="dcterms:W3CDTF">2020-09-29T21:20:00Z</dcterms:created>
  <dcterms:modified xsi:type="dcterms:W3CDTF">2020-10-01T18:02:00Z</dcterms:modified>
</cp:coreProperties>
</file>